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77CFB" w14:textId="77777777" w:rsidR="004748F3" w:rsidRDefault="004748F3">
      <w:pPr>
        <w:jc w:val="center"/>
        <w:rPr>
          <w:rFonts w:ascii="华文细黑" w:eastAsia="华文细黑" w:hAnsi="华文细黑" w:hint="eastAsia"/>
          <w:b/>
          <w:sz w:val="44"/>
          <w:szCs w:val="72"/>
        </w:rPr>
      </w:pPr>
    </w:p>
    <w:p w14:paraId="63F2A6C3" w14:textId="77777777" w:rsidR="004748F3" w:rsidRDefault="004748F3">
      <w:pPr>
        <w:jc w:val="center"/>
        <w:rPr>
          <w:rFonts w:ascii="华文细黑" w:eastAsia="华文细黑" w:hAnsi="华文细黑" w:hint="eastAsia"/>
          <w:b/>
          <w:sz w:val="44"/>
          <w:szCs w:val="72"/>
        </w:rPr>
      </w:pPr>
    </w:p>
    <w:p w14:paraId="6EF47129" w14:textId="77777777" w:rsidR="004748F3" w:rsidRDefault="004748F3">
      <w:pPr>
        <w:jc w:val="center"/>
        <w:rPr>
          <w:rFonts w:ascii="华文细黑" w:eastAsia="华文细黑" w:hAnsi="华文细黑" w:hint="eastAsia"/>
          <w:b/>
          <w:sz w:val="44"/>
          <w:szCs w:val="72"/>
        </w:rPr>
      </w:pPr>
    </w:p>
    <w:p w14:paraId="32A6286F" w14:textId="77777777" w:rsidR="004748F3" w:rsidRDefault="00000000">
      <w:pPr>
        <w:jc w:val="center"/>
        <w:rPr>
          <w:rFonts w:ascii="华文细黑" w:eastAsia="华文细黑" w:hAnsi="华文细黑" w:hint="eastAsia"/>
          <w:b/>
          <w:sz w:val="44"/>
          <w:szCs w:val="44"/>
        </w:rPr>
      </w:pPr>
      <w:r>
        <w:rPr>
          <w:rFonts w:ascii="华文细黑" w:eastAsia="华文细黑" w:hAnsi="华文细黑" w:hint="eastAsia"/>
          <w:b/>
          <w:sz w:val="44"/>
          <w:szCs w:val="72"/>
        </w:rPr>
        <w:t>圣象集团有限公司</w:t>
      </w:r>
      <w:r>
        <w:rPr>
          <w:rFonts w:ascii="华文细黑" w:eastAsia="华文细黑" w:hAnsi="华文细黑" w:hint="eastAsia"/>
          <w:b/>
          <w:sz w:val="44"/>
          <w:szCs w:val="44"/>
        </w:rPr>
        <w:t xml:space="preserve">  </w:t>
      </w:r>
    </w:p>
    <w:p w14:paraId="2B69EB97" w14:textId="77777777" w:rsidR="004748F3" w:rsidRDefault="00000000">
      <w:pPr>
        <w:jc w:val="center"/>
        <w:rPr>
          <w:rFonts w:ascii="华文细黑" w:eastAsia="华文细黑" w:hAnsi="华文细黑" w:hint="eastAsia"/>
          <w:b/>
          <w:szCs w:val="32"/>
        </w:rPr>
      </w:pPr>
      <w:r>
        <w:rPr>
          <w:rFonts w:ascii="华文细黑" w:eastAsia="华文细黑" w:hAnsi="华文细黑" w:hint="eastAsia"/>
          <w:b/>
          <w:szCs w:val="32"/>
        </w:rPr>
        <w:t>（杂木托盘采购）</w:t>
      </w:r>
    </w:p>
    <w:p w14:paraId="197FBB5A" w14:textId="77777777" w:rsidR="004748F3" w:rsidRDefault="004748F3">
      <w:pPr>
        <w:rPr>
          <w:rFonts w:ascii="宋体" w:eastAsia="宋体" w:hAnsi="宋体" w:hint="eastAsia"/>
          <w:sz w:val="44"/>
          <w:szCs w:val="44"/>
        </w:rPr>
      </w:pPr>
    </w:p>
    <w:p w14:paraId="544327B6" w14:textId="77777777" w:rsidR="004748F3" w:rsidRDefault="00000000">
      <w:pPr>
        <w:jc w:val="center"/>
        <w:rPr>
          <w:rFonts w:ascii="华文细黑" w:eastAsia="华文细黑" w:hAnsi="华文细黑" w:hint="eastAsia"/>
          <w:b/>
          <w:sz w:val="44"/>
          <w:szCs w:val="44"/>
        </w:rPr>
      </w:pPr>
      <w:r>
        <w:rPr>
          <w:rFonts w:ascii="华文细黑" w:eastAsia="华文细黑" w:hAnsi="华文细黑" w:hint="eastAsia"/>
          <w:b/>
          <w:sz w:val="44"/>
          <w:szCs w:val="44"/>
        </w:rPr>
        <w:t>招标文件</w:t>
      </w:r>
    </w:p>
    <w:p w14:paraId="2F575DEA" w14:textId="77777777" w:rsidR="004748F3" w:rsidRDefault="004748F3">
      <w:pPr>
        <w:jc w:val="center"/>
        <w:rPr>
          <w:rFonts w:ascii="宋体" w:eastAsia="宋体" w:hAnsi="宋体" w:hint="eastAsia"/>
          <w:sz w:val="28"/>
        </w:rPr>
      </w:pPr>
    </w:p>
    <w:p w14:paraId="45BAA9F5" w14:textId="77777777" w:rsidR="004748F3" w:rsidRDefault="004748F3">
      <w:pPr>
        <w:jc w:val="center"/>
        <w:rPr>
          <w:rFonts w:ascii="宋体" w:eastAsia="宋体" w:hAnsi="宋体" w:hint="eastAsia"/>
          <w:sz w:val="28"/>
        </w:rPr>
      </w:pPr>
    </w:p>
    <w:p w14:paraId="2516EE94" w14:textId="77777777" w:rsidR="004748F3" w:rsidRDefault="00000000">
      <w:pPr>
        <w:ind w:firstLineChars="1000" w:firstLine="2800"/>
        <w:jc w:val="left"/>
        <w:rPr>
          <w:rFonts w:ascii="华文细黑" w:eastAsia="华文细黑" w:hAnsi="华文细黑" w:hint="eastAsia"/>
          <w:color w:val="000000"/>
          <w:sz w:val="28"/>
          <w:szCs w:val="28"/>
        </w:rPr>
      </w:pPr>
      <w:r>
        <w:rPr>
          <w:rFonts w:ascii="华文细黑" w:eastAsia="华文细黑" w:hAnsi="华文细黑" w:hint="eastAsia"/>
          <w:color w:val="000000"/>
          <w:sz w:val="28"/>
          <w:szCs w:val="28"/>
        </w:rPr>
        <w:t>目名称：</w:t>
      </w:r>
      <w:r>
        <w:rPr>
          <w:rFonts w:ascii="华文细黑" w:eastAsia="华文细黑" w:hAnsi="华文细黑" w:hint="eastAsia"/>
          <w:color w:val="000000"/>
          <w:sz w:val="28"/>
          <w:szCs w:val="28"/>
          <w:u w:val="single"/>
        </w:rPr>
        <w:t>杂木托盘采购</w:t>
      </w:r>
    </w:p>
    <w:p w14:paraId="7BCB5DAF" w14:textId="28AA0833" w:rsidR="004748F3" w:rsidRDefault="00000000">
      <w:pPr>
        <w:ind w:firstLineChars="1000" w:firstLine="2800"/>
        <w:jc w:val="left"/>
        <w:rPr>
          <w:rFonts w:ascii="华文细黑" w:eastAsia="华文细黑" w:hAnsi="华文细黑" w:hint="eastAsia"/>
          <w:color w:val="000000"/>
          <w:sz w:val="28"/>
          <w:szCs w:val="28"/>
          <w:u w:val="single"/>
        </w:rPr>
      </w:pPr>
      <w:r>
        <w:rPr>
          <w:rFonts w:ascii="华文细黑" w:eastAsia="华文细黑" w:hAnsi="华文细黑" w:hint="eastAsia"/>
          <w:color w:val="000000"/>
          <w:sz w:val="28"/>
          <w:szCs w:val="28"/>
        </w:rPr>
        <w:t xml:space="preserve">招标编号: </w:t>
      </w:r>
      <w:r w:rsidR="00A27EA8" w:rsidRPr="00BB2BE0">
        <w:rPr>
          <w:rFonts w:ascii="华文细黑" w:eastAsia="华文细黑" w:hAnsi="华文细黑" w:hint="eastAsia"/>
          <w:color w:val="000000"/>
          <w:sz w:val="28"/>
          <w:szCs w:val="28"/>
          <w:u w:val="single"/>
        </w:rPr>
        <w:t>202603</w:t>
      </w:r>
      <w:r w:rsidR="00BB2BE0" w:rsidRPr="00BB2BE0">
        <w:rPr>
          <w:rFonts w:ascii="华文细黑" w:eastAsia="华文细黑" w:hAnsi="华文细黑" w:hint="eastAsia"/>
          <w:color w:val="000000"/>
          <w:sz w:val="28"/>
          <w:szCs w:val="28"/>
          <w:u w:val="single"/>
        </w:rPr>
        <w:t>SXZZ04-006</w:t>
      </w:r>
      <w:r w:rsidRPr="00BB2BE0">
        <w:rPr>
          <w:rFonts w:ascii="华文细黑" w:eastAsia="华文细黑" w:hAnsi="华文细黑" w:hint="eastAsia"/>
          <w:color w:val="000000"/>
          <w:sz w:val="28"/>
          <w:szCs w:val="28"/>
          <w:u w:val="single"/>
        </w:rPr>
        <w:t xml:space="preserve"> </w:t>
      </w:r>
    </w:p>
    <w:p w14:paraId="43D5EC13" w14:textId="77777777" w:rsidR="004748F3" w:rsidRDefault="00000000">
      <w:pPr>
        <w:ind w:firstLineChars="1000" w:firstLine="2800"/>
        <w:jc w:val="left"/>
        <w:rPr>
          <w:rFonts w:ascii="华文细黑" w:eastAsia="华文细黑" w:hAnsi="华文细黑" w:hint="eastAsia"/>
          <w:sz w:val="28"/>
          <w:szCs w:val="28"/>
          <w:u w:val="single"/>
        </w:rPr>
      </w:pPr>
      <w:r>
        <w:rPr>
          <w:rFonts w:ascii="华文细黑" w:eastAsia="华文细黑" w:hAnsi="华文细黑" w:hint="eastAsia"/>
          <w:color w:val="000000"/>
          <w:sz w:val="28"/>
          <w:szCs w:val="28"/>
        </w:rPr>
        <w:t>招标单位：</w:t>
      </w:r>
      <w:r>
        <w:rPr>
          <w:rFonts w:ascii="华文细黑" w:eastAsia="华文细黑" w:hAnsi="华文细黑" w:hint="eastAsia"/>
          <w:color w:val="000000"/>
          <w:sz w:val="28"/>
          <w:szCs w:val="28"/>
          <w:u w:val="single"/>
        </w:rPr>
        <w:t>圣象集团有限公司</w:t>
      </w:r>
    </w:p>
    <w:p w14:paraId="00CE6528" w14:textId="77777777" w:rsidR="004748F3" w:rsidRDefault="00000000">
      <w:pPr>
        <w:ind w:firstLineChars="810" w:firstLine="2268"/>
        <w:rPr>
          <w:rFonts w:ascii="华文细黑" w:eastAsia="华文细黑" w:hAnsi="华文细黑" w:hint="eastAsia"/>
          <w:color w:val="FF0000"/>
          <w:sz w:val="28"/>
          <w:szCs w:val="28"/>
        </w:rPr>
      </w:pPr>
      <w:r>
        <w:rPr>
          <w:rFonts w:ascii="华文细黑" w:eastAsia="华文细黑" w:hAnsi="华文细黑" w:hint="eastAsia"/>
          <w:color w:val="FF0000"/>
          <w:sz w:val="28"/>
          <w:szCs w:val="28"/>
        </w:rPr>
        <w:t xml:space="preserve">     </w:t>
      </w:r>
    </w:p>
    <w:p w14:paraId="090B5141" w14:textId="77777777" w:rsidR="004748F3" w:rsidRDefault="004748F3">
      <w:pPr>
        <w:ind w:firstLineChars="810" w:firstLine="2268"/>
        <w:rPr>
          <w:rFonts w:ascii="华文细黑" w:eastAsia="华文细黑" w:hAnsi="华文细黑" w:hint="eastAsia"/>
          <w:color w:val="FF0000"/>
          <w:sz w:val="28"/>
          <w:szCs w:val="28"/>
        </w:rPr>
      </w:pPr>
    </w:p>
    <w:p w14:paraId="1238D40E" w14:textId="77777777" w:rsidR="004748F3" w:rsidRDefault="00000000">
      <w:pPr>
        <w:ind w:firstLineChars="810" w:firstLine="2268"/>
        <w:rPr>
          <w:rFonts w:ascii="华文细黑" w:eastAsia="华文细黑" w:hAnsi="华文细黑" w:hint="eastAsia"/>
          <w:color w:val="000000"/>
          <w:sz w:val="28"/>
          <w:szCs w:val="28"/>
        </w:rPr>
      </w:pPr>
      <w:r>
        <w:rPr>
          <w:rFonts w:ascii="华文细黑" w:eastAsia="华文细黑" w:hAnsi="华文细黑" w:hint="eastAsia"/>
          <w:color w:val="FF0000"/>
          <w:sz w:val="28"/>
          <w:szCs w:val="28"/>
        </w:rPr>
        <w:t xml:space="preserve">          </w:t>
      </w:r>
      <w:r>
        <w:rPr>
          <w:rFonts w:ascii="华文细黑" w:eastAsia="华文细黑" w:hAnsi="华文细黑" w:hint="eastAsia"/>
          <w:sz w:val="28"/>
          <w:szCs w:val="28"/>
          <w:u w:val="single"/>
        </w:rPr>
        <w:t xml:space="preserve"> 2026</w:t>
      </w:r>
      <w:r>
        <w:rPr>
          <w:rFonts w:ascii="华文细黑" w:eastAsia="华文细黑" w:hAnsi="华文细黑" w:hint="eastAsia"/>
          <w:color w:val="000000"/>
          <w:sz w:val="28"/>
          <w:szCs w:val="28"/>
        </w:rPr>
        <w:t>年</w:t>
      </w:r>
      <w:r>
        <w:rPr>
          <w:rFonts w:ascii="华文细黑" w:eastAsia="华文细黑" w:hAnsi="华文细黑"/>
          <w:color w:val="000000"/>
          <w:sz w:val="28"/>
          <w:szCs w:val="28"/>
          <w:u w:val="single"/>
        </w:rPr>
        <w:t xml:space="preserve"> </w:t>
      </w:r>
      <w:r>
        <w:rPr>
          <w:rFonts w:ascii="华文细黑" w:eastAsia="华文细黑" w:hAnsi="华文细黑" w:hint="eastAsia"/>
          <w:color w:val="000000"/>
          <w:sz w:val="28"/>
          <w:szCs w:val="28"/>
          <w:u w:val="single"/>
        </w:rPr>
        <w:t>3</w:t>
      </w:r>
      <w:r>
        <w:rPr>
          <w:rFonts w:ascii="华文细黑" w:eastAsia="华文细黑" w:hAnsi="华文细黑"/>
          <w:color w:val="000000"/>
          <w:sz w:val="28"/>
          <w:szCs w:val="28"/>
          <w:u w:val="single"/>
        </w:rPr>
        <w:t xml:space="preserve"> </w:t>
      </w:r>
      <w:r>
        <w:rPr>
          <w:rFonts w:ascii="华文细黑" w:eastAsia="华文细黑" w:hAnsi="华文细黑" w:hint="eastAsia"/>
          <w:color w:val="000000"/>
          <w:sz w:val="28"/>
          <w:szCs w:val="28"/>
        </w:rPr>
        <w:t>月</w:t>
      </w:r>
      <w:r>
        <w:rPr>
          <w:rFonts w:ascii="华文细黑" w:eastAsia="华文细黑" w:hAnsi="华文细黑" w:hint="eastAsia"/>
          <w:color w:val="000000"/>
          <w:sz w:val="28"/>
          <w:szCs w:val="28"/>
          <w:u w:val="single"/>
        </w:rPr>
        <w:t xml:space="preserve"> 5</w:t>
      </w:r>
      <w:r>
        <w:rPr>
          <w:rFonts w:ascii="华文细黑" w:eastAsia="华文细黑" w:hAnsi="华文细黑" w:hint="eastAsia"/>
          <w:color w:val="000000"/>
          <w:sz w:val="28"/>
          <w:szCs w:val="28"/>
        </w:rPr>
        <w:t>日</w:t>
      </w:r>
    </w:p>
    <w:p w14:paraId="292BC6DC" w14:textId="77777777" w:rsidR="004748F3" w:rsidRDefault="004748F3">
      <w:pPr>
        <w:rPr>
          <w:rFonts w:ascii="宋体" w:eastAsia="宋体" w:hAnsi="宋体" w:hint="eastAsia"/>
          <w:sz w:val="28"/>
        </w:rPr>
      </w:pPr>
    </w:p>
    <w:p w14:paraId="0F78B6BC" w14:textId="77777777" w:rsidR="004748F3" w:rsidRDefault="004748F3">
      <w:pPr>
        <w:rPr>
          <w:rFonts w:ascii="宋体" w:eastAsia="宋体" w:hAnsi="宋体" w:hint="eastAsia"/>
          <w:b/>
          <w:sz w:val="24"/>
          <w:szCs w:val="24"/>
        </w:rPr>
      </w:pPr>
    </w:p>
    <w:p w14:paraId="25070D19" w14:textId="77777777" w:rsidR="004748F3" w:rsidRDefault="004748F3">
      <w:pPr>
        <w:rPr>
          <w:rFonts w:ascii="宋体" w:eastAsia="宋体" w:hAnsi="宋体" w:hint="eastAsia"/>
          <w:b/>
          <w:sz w:val="24"/>
          <w:szCs w:val="24"/>
        </w:rPr>
      </w:pPr>
    </w:p>
    <w:p w14:paraId="1A8E3C28" w14:textId="77777777" w:rsidR="004748F3" w:rsidRDefault="004748F3">
      <w:pPr>
        <w:jc w:val="right"/>
        <w:rPr>
          <w:rFonts w:ascii="宋体" w:eastAsia="宋体" w:hAnsi="宋体" w:hint="eastAsia"/>
          <w:b/>
          <w:sz w:val="24"/>
          <w:szCs w:val="24"/>
        </w:rPr>
      </w:pPr>
    </w:p>
    <w:p w14:paraId="5DA691F9" w14:textId="77777777" w:rsidR="004748F3" w:rsidRDefault="004748F3">
      <w:pPr>
        <w:rPr>
          <w:rFonts w:ascii="宋体" w:eastAsia="宋体" w:hAnsi="宋体" w:hint="eastAsia"/>
          <w:b/>
          <w:sz w:val="24"/>
          <w:szCs w:val="24"/>
        </w:rPr>
      </w:pPr>
    </w:p>
    <w:p w14:paraId="5A3AF1EF" w14:textId="77777777" w:rsidR="004748F3" w:rsidRDefault="004748F3">
      <w:pPr>
        <w:rPr>
          <w:rFonts w:ascii="宋体" w:eastAsia="宋体" w:hAnsi="宋体" w:hint="eastAsia"/>
          <w:b/>
          <w:sz w:val="24"/>
          <w:szCs w:val="24"/>
        </w:rPr>
      </w:pPr>
    </w:p>
    <w:p w14:paraId="22603258" w14:textId="77777777" w:rsidR="004748F3" w:rsidRDefault="004748F3">
      <w:pPr>
        <w:rPr>
          <w:rFonts w:ascii="宋体" w:eastAsia="宋体" w:hAnsi="宋体" w:hint="eastAsia"/>
          <w:sz w:val="24"/>
          <w:szCs w:val="24"/>
        </w:rPr>
      </w:pPr>
    </w:p>
    <w:p w14:paraId="5F782F9C" w14:textId="77777777" w:rsidR="004748F3" w:rsidRDefault="004748F3">
      <w:pPr>
        <w:rPr>
          <w:rFonts w:ascii="宋体" w:eastAsia="宋体" w:hAnsi="宋体" w:hint="eastAsia"/>
          <w:sz w:val="24"/>
          <w:szCs w:val="24"/>
        </w:rPr>
      </w:pPr>
    </w:p>
    <w:p w14:paraId="20C7651E" w14:textId="77777777" w:rsidR="004748F3" w:rsidRDefault="004748F3">
      <w:pPr>
        <w:rPr>
          <w:rFonts w:ascii="宋体" w:eastAsia="宋体" w:hAnsi="宋体" w:hint="eastAsia"/>
          <w:sz w:val="24"/>
          <w:szCs w:val="24"/>
        </w:rPr>
      </w:pPr>
    </w:p>
    <w:p w14:paraId="1C7EE387" w14:textId="77777777" w:rsidR="004748F3" w:rsidRDefault="004748F3">
      <w:pPr>
        <w:rPr>
          <w:rFonts w:ascii="宋体" w:eastAsia="宋体" w:hAnsi="宋体" w:hint="eastAsia"/>
          <w:sz w:val="24"/>
          <w:szCs w:val="24"/>
        </w:rPr>
      </w:pPr>
    </w:p>
    <w:p w14:paraId="4AEB6B4A" w14:textId="77777777" w:rsidR="004748F3" w:rsidRDefault="00000000">
      <w:pPr>
        <w:pStyle w:val="a5"/>
        <w:tabs>
          <w:tab w:val="clear" w:pos="4153"/>
          <w:tab w:val="clear" w:pos="8306"/>
          <w:tab w:val="center" w:pos="4395"/>
          <w:tab w:val="right" w:pos="9356"/>
        </w:tabs>
        <w:rPr>
          <w:rFonts w:ascii="宋体" w:eastAsia="宋体" w:hAnsi="宋体" w:hint="eastAsia"/>
        </w:rPr>
      </w:pPr>
      <w:r>
        <w:rPr>
          <w:rFonts w:ascii="宋体" w:eastAsia="宋体" w:hAnsi="宋体" w:hint="eastAsia"/>
        </w:rPr>
        <w:t>如果任何人发现我公司相关部门或人员在招标、评标过程中存在任何不正当行为，欢迎举报，我公司将对举报者保密，并根据调查情况给予举报者适当奖励。我公司投诉受理部门为法务部，联系地址：上海市浦东新区五星路727弄汇公馆5号。</w:t>
      </w:r>
    </w:p>
    <w:p w14:paraId="447FC708" w14:textId="77777777" w:rsidR="004748F3" w:rsidRDefault="00000000">
      <w:pPr>
        <w:pStyle w:val="a5"/>
        <w:tabs>
          <w:tab w:val="clear" w:pos="4153"/>
          <w:tab w:val="clear" w:pos="8306"/>
          <w:tab w:val="center" w:pos="4395"/>
          <w:tab w:val="right" w:pos="9356"/>
          <w:tab w:val="right" w:pos="9781"/>
        </w:tabs>
        <w:rPr>
          <w:rFonts w:ascii="宋体" w:eastAsia="宋体" w:hAnsi="宋体" w:hint="eastAsia"/>
        </w:rPr>
      </w:pPr>
      <w:r>
        <w:rPr>
          <w:rFonts w:ascii="宋体" w:eastAsia="宋体" w:hAnsi="宋体" w:hint="eastAsia"/>
        </w:rPr>
        <w:t>联系人： 田安玲    固定电话： 0</w:t>
      </w:r>
      <w:r>
        <w:rPr>
          <w:rFonts w:ascii="宋体" w:eastAsia="宋体" w:hAnsi="宋体"/>
        </w:rPr>
        <w:t>21</w:t>
      </w:r>
      <w:r>
        <w:rPr>
          <w:rFonts w:ascii="宋体" w:eastAsia="宋体" w:hAnsi="宋体" w:hint="eastAsia"/>
        </w:rPr>
        <w:t>-</w:t>
      </w:r>
      <w:r>
        <w:rPr>
          <w:rFonts w:ascii="宋体" w:eastAsia="宋体" w:hAnsi="宋体"/>
        </w:rPr>
        <w:t>68553266</w:t>
      </w:r>
      <w:r>
        <w:rPr>
          <w:rFonts w:ascii="宋体" w:eastAsia="宋体" w:hAnsi="宋体" w:hint="eastAsia"/>
        </w:rPr>
        <w:t>；   移动电话：</w:t>
      </w:r>
      <w:r>
        <w:rPr>
          <w:rFonts w:ascii="宋体" w:hAnsi="宋体" w:hint="eastAsia"/>
        </w:rPr>
        <w:t>18717765620</w:t>
      </w:r>
      <w:r>
        <w:rPr>
          <w:rFonts w:ascii="宋体" w:eastAsia="宋体" w:hAnsi="宋体" w:hint="eastAsia"/>
        </w:rPr>
        <w:t>；</w:t>
      </w:r>
    </w:p>
    <w:p w14:paraId="75034CE1" w14:textId="77777777" w:rsidR="004748F3" w:rsidRDefault="00000000">
      <w:pPr>
        <w:pStyle w:val="a5"/>
        <w:tabs>
          <w:tab w:val="clear" w:pos="4153"/>
          <w:tab w:val="clear" w:pos="8306"/>
          <w:tab w:val="center" w:pos="4395"/>
          <w:tab w:val="right" w:pos="9356"/>
          <w:tab w:val="right" w:pos="9781"/>
        </w:tabs>
        <w:ind w:firstLineChars="1150" w:firstLine="2070"/>
        <w:rPr>
          <w:rFonts w:ascii="宋体" w:eastAsia="宋体" w:hAnsi="宋体" w:hint="eastAsia"/>
        </w:rPr>
      </w:pPr>
      <w:r>
        <w:rPr>
          <w:rFonts w:ascii="宋体" w:eastAsia="宋体" w:hAnsi="宋体" w:hint="eastAsia"/>
        </w:rPr>
        <w:t>电子邮箱：</w:t>
      </w:r>
      <w:r>
        <w:rPr>
          <w:rFonts w:ascii="宋体" w:hAnsi="宋体" w:hint="eastAsia"/>
        </w:rPr>
        <w:t>tiananling@powerdekor.com.cn</w:t>
      </w:r>
      <w:r>
        <w:rPr>
          <w:rFonts w:ascii="宋体" w:eastAsia="宋体" w:hAnsi="宋体" w:hint="eastAsia"/>
        </w:rPr>
        <w:t xml:space="preserve">   </w:t>
      </w:r>
    </w:p>
    <w:p w14:paraId="1AA93ED0" w14:textId="77777777" w:rsidR="004748F3" w:rsidRDefault="00000000">
      <w:pPr>
        <w:jc w:val="left"/>
        <w:rPr>
          <w:rFonts w:ascii="宋体" w:eastAsia="宋体" w:hAnsi="宋体" w:hint="eastAsia"/>
          <w:b/>
          <w:sz w:val="24"/>
          <w:szCs w:val="24"/>
        </w:rPr>
      </w:pPr>
      <w:r>
        <w:rPr>
          <w:rFonts w:ascii="宋体" w:eastAsia="宋体" w:hAnsi="宋体" w:hint="eastAsia"/>
          <w:b/>
          <w:sz w:val="24"/>
          <w:szCs w:val="24"/>
        </w:rPr>
        <w:lastRenderedPageBreak/>
        <w:t>第一部分 投标人须知前附表</w:t>
      </w:r>
    </w:p>
    <w:tbl>
      <w:tblPr>
        <w:tblW w:w="921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3118"/>
        <w:gridCol w:w="5387"/>
      </w:tblGrid>
      <w:tr w:rsidR="004748F3" w14:paraId="4A16DF99" w14:textId="77777777">
        <w:trPr>
          <w:trHeight w:val="463"/>
        </w:trPr>
        <w:tc>
          <w:tcPr>
            <w:tcW w:w="710" w:type="dxa"/>
            <w:vAlign w:val="center"/>
          </w:tcPr>
          <w:p w14:paraId="69DB7AC4" w14:textId="77777777" w:rsidR="004748F3" w:rsidRDefault="00000000">
            <w:pPr>
              <w:jc w:val="center"/>
              <w:rPr>
                <w:rFonts w:ascii="华文细黑" w:eastAsia="华文细黑" w:hAnsi="华文细黑" w:hint="eastAsia"/>
                <w:b/>
                <w:sz w:val="21"/>
                <w:szCs w:val="21"/>
              </w:rPr>
            </w:pPr>
            <w:r>
              <w:rPr>
                <w:rFonts w:ascii="华文细黑" w:eastAsia="华文细黑" w:hAnsi="华文细黑" w:hint="eastAsia"/>
                <w:b/>
                <w:sz w:val="21"/>
                <w:szCs w:val="21"/>
              </w:rPr>
              <w:t>序号</w:t>
            </w:r>
          </w:p>
        </w:tc>
        <w:tc>
          <w:tcPr>
            <w:tcW w:w="3118" w:type="dxa"/>
            <w:vAlign w:val="center"/>
          </w:tcPr>
          <w:p w14:paraId="24019CCD" w14:textId="77777777" w:rsidR="004748F3" w:rsidRDefault="00000000">
            <w:pPr>
              <w:jc w:val="center"/>
              <w:rPr>
                <w:rFonts w:ascii="华文细黑" w:eastAsia="华文细黑" w:hAnsi="华文细黑" w:hint="eastAsia"/>
                <w:b/>
                <w:sz w:val="21"/>
                <w:szCs w:val="21"/>
              </w:rPr>
            </w:pPr>
            <w:r>
              <w:rPr>
                <w:rFonts w:ascii="华文细黑" w:eastAsia="华文细黑" w:hAnsi="华文细黑" w:hint="eastAsia"/>
                <w:b/>
                <w:sz w:val="21"/>
                <w:szCs w:val="21"/>
              </w:rPr>
              <w:t>条 款 名 称</w:t>
            </w:r>
          </w:p>
        </w:tc>
        <w:tc>
          <w:tcPr>
            <w:tcW w:w="5387" w:type="dxa"/>
            <w:vAlign w:val="center"/>
          </w:tcPr>
          <w:p w14:paraId="6CE93804" w14:textId="77777777" w:rsidR="004748F3" w:rsidRDefault="00000000">
            <w:pPr>
              <w:jc w:val="center"/>
              <w:rPr>
                <w:rFonts w:ascii="华文细黑" w:eastAsia="华文细黑" w:hAnsi="华文细黑" w:hint="eastAsia"/>
                <w:b/>
                <w:sz w:val="21"/>
                <w:szCs w:val="21"/>
              </w:rPr>
            </w:pPr>
            <w:r>
              <w:rPr>
                <w:rFonts w:ascii="华文细黑" w:eastAsia="华文细黑" w:hAnsi="华文细黑" w:hint="eastAsia"/>
                <w:b/>
                <w:sz w:val="21"/>
                <w:szCs w:val="21"/>
              </w:rPr>
              <w:t>编 列 内 容</w:t>
            </w:r>
          </w:p>
        </w:tc>
      </w:tr>
      <w:tr w:rsidR="004748F3" w14:paraId="647183A6" w14:textId="77777777">
        <w:trPr>
          <w:trHeight w:val="1446"/>
        </w:trPr>
        <w:tc>
          <w:tcPr>
            <w:tcW w:w="710" w:type="dxa"/>
            <w:vAlign w:val="center"/>
          </w:tcPr>
          <w:p w14:paraId="6A8CCB05"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1</w:t>
            </w:r>
          </w:p>
        </w:tc>
        <w:tc>
          <w:tcPr>
            <w:tcW w:w="3118" w:type="dxa"/>
            <w:vAlign w:val="center"/>
          </w:tcPr>
          <w:p w14:paraId="365561DF"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招标人</w:t>
            </w:r>
          </w:p>
        </w:tc>
        <w:tc>
          <w:tcPr>
            <w:tcW w:w="5387" w:type="dxa"/>
            <w:vAlign w:val="center"/>
          </w:tcPr>
          <w:p w14:paraId="049886CD" w14:textId="77777777" w:rsidR="004748F3" w:rsidRDefault="00000000">
            <w:pPr>
              <w:spacing w:line="400" w:lineRule="exact"/>
              <w:rPr>
                <w:rFonts w:ascii="华文细黑" w:eastAsia="华文细黑" w:hAnsi="华文细黑" w:hint="eastAsia"/>
                <w:sz w:val="21"/>
                <w:szCs w:val="21"/>
                <w:u w:val="single"/>
              </w:rPr>
            </w:pPr>
            <w:r>
              <w:rPr>
                <w:rFonts w:ascii="华文细黑" w:eastAsia="华文细黑" w:hAnsi="华文细黑" w:hint="eastAsia"/>
                <w:sz w:val="21"/>
                <w:szCs w:val="21"/>
              </w:rPr>
              <w:t>名称：</w:t>
            </w:r>
            <w:r>
              <w:rPr>
                <w:rFonts w:ascii="华文细黑" w:eastAsia="华文细黑" w:hAnsi="华文细黑" w:hint="eastAsia"/>
                <w:sz w:val="21"/>
                <w:szCs w:val="21"/>
                <w:u w:val="single"/>
              </w:rPr>
              <w:t xml:space="preserve"> 圣象集团有限公司（制造中心）</w:t>
            </w:r>
          </w:p>
          <w:p w14:paraId="6A781154" w14:textId="77777777" w:rsidR="004748F3" w:rsidRDefault="00000000">
            <w:pPr>
              <w:spacing w:line="400" w:lineRule="exact"/>
              <w:rPr>
                <w:rFonts w:ascii="华文细黑" w:eastAsia="华文细黑" w:hAnsi="华文细黑" w:hint="eastAsia"/>
                <w:sz w:val="21"/>
                <w:szCs w:val="21"/>
                <w:u w:val="single"/>
              </w:rPr>
            </w:pPr>
            <w:r>
              <w:rPr>
                <w:rFonts w:ascii="华文细黑" w:eastAsia="华文细黑" w:hAnsi="华文细黑" w:hint="eastAsia"/>
                <w:sz w:val="21"/>
                <w:szCs w:val="21"/>
              </w:rPr>
              <w:t>地址：江苏省丹阳市经济技术开发区圣象家园</w:t>
            </w:r>
            <w:r>
              <w:rPr>
                <w:rFonts w:ascii="华文细黑" w:eastAsia="华文细黑" w:hAnsi="华文细黑" w:hint="eastAsia"/>
                <w:sz w:val="21"/>
                <w:szCs w:val="21"/>
                <w:u w:val="single"/>
              </w:rPr>
              <w:t xml:space="preserve"> </w:t>
            </w:r>
          </w:p>
          <w:p w14:paraId="1B3DBFD3" w14:textId="77777777" w:rsidR="004748F3" w:rsidRDefault="00000000">
            <w:pPr>
              <w:spacing w:line="400" w:lineRule="exact"/>
              <w:rPr>
                <w:rFonts w:ascii="华文细黑" w:eastAsia="华文细黑" w:hAnsi="华文细黑" w:hint="eastAsia"/>
                <w:b/>
                <w:bCs/>
                <w:sz w:val="21"/>
                <w:szCs w:val="21"/>
                <w:u w:val="single"/>
              </w:rPr>
            </w:pPr>
            <w:r>
              <w:rPr>
                <w:rFonts w:ascii="华文细黑" w:eastAsia="华文细黑" w:hAnsi="华文细黑" w:hint="eastAsia"/>
                <w:b/>
                <w:bCs/>
                <w:sz w:val="21"/>
                <w:szCs w:val="21"/>
              </w:rPr>
              <w:t>联系人：</w:t>
            </w:r>
            <w:r>
              <w:rPr>
                <w:rFonts w:ascii="华文细黑" w:eastAsia="华文细黑" w:hAnsi="华文细黑" w:hint="eastAsia"/>
                <w:b/>
                <w:bCs/>
                <w:sz w:val="21"/>
                <w:szCs w:val="21"/>
                <w:u w:val="single"/>
              </w:rPr>
              <w:t>施新</w:t>
            </w:r>
          </w:p>
          <w:p w14:paraId="2AF4C23E" w14:textId="77777777" w:rsidR="004748F3" w:rsidRDefault="00000000">
            <w:pPr>
              <w:spacing w:line="400" w:lineRule="exact"/>
              <w:rPr>
                <w:rFonts w:ascii="华文细黑" w:eastAsia="华文细黑" w:hAnsi="华文细黑" w:hint="eastAsia"/>
                <w:b/>
                <w:bCs/>
                <w:sz w:val="21"/>
                <w:szCs w:val="21"/>
              </w:rPr>
            </w:pPr>
            <w:r>
              <w:rPr>
                <w:rFonts w:ascii="华文细黑" w:eastAsia="华文细黑" w:hAnsi="华文细黑" w:hint="eastAsia"/>
                <w:b/>
                <w:bCs/>
                <w:sz w:val="21"/>
                <w:szCs w:val="21"/>
                <w:u w:val="single"/>
              </w:rPr>
              <w:t>电话：13852923617</w:t>
            </w:r>
          </w:p>
          <w:p w14:paraId="0ACC8E08" w14:textId="77777777" w:rsidR="004748F3" w:rsidRDefault="00000000">
            <w:pPr>
              <w:spacing w:line="400" w:lineRule="exact"/>
              <w:rPr>
                <w:rFonts w:ascii="华文细黑" w:eastAsia="华文细黑" w:hAnsi="华文细黑" w:hint="eastAsia"/>
                <w:sz w:val="21"/>
                <w:szCs w:val="21"/>
                <w:u w:val="single"/>
              </w:rPr>
            </w:pPr>
            <w:r>
              <w:rPr>
                <w:rFonts w:ascii="华文细黑" w:eastAsia="华文细黑" w:hAnsi="华文细黑" w:hint="eastAsia"/>
                <w:b/>
                <w:bCs/>
                <w:sz w:val="21"/>
                <w:szCs w:val="21"/>
                <w:u w:val="single"/>
              </w:rPr>
              <w:t xml:space="preserve">邮箱：shixin@powerdekor.com.cn </w:t>
            </w:r>
          </w:p>
        </w:tc>
      </w:tr>
      <w:tr w:rsidR="004748F3" w14:paraId="3A3DA351" w14:textId="77777777">
        <w:trPr>
          <w:trHeight w:val="612"/>
        </w:trPr>
        <w:tc>
          <w:tcPr>
            <w:tcW w:w="710" w:type="dxa"/>
            <w:vAlign w:val="center"/>
          </w:tcPr>
          <w:p w14:paraId="71D460BA"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2</w:t>
            </w:r>
          </w:p>
        </w:tc>
        <w:tc>
          <w:tcPr>
            <w:tcW w:w="3118" w:type="dxa"/>
            <w:vAlign w:val="center"/>
          </w:tcPr>
          <w:p w14:paraId="7B8FAF36"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项目名称</w:t>
            </w:r>
          </w:p>
        </w:tc>
        <w:tc>
          <w:tcPr>
            <w:tcW w:w="5387" w:type="dxa"/>
            <w:vAlign w:val="center"/>
          </w:tcPr>
          <w:p w14:paraId="52419D55" w14:textId="77777777" w:rsidR="004748F3" w:rsidRDefault="00000000">
            <w:pPr>
              <w:jc w:val="left"/>
              <w:rPr>
                <w:rFonts w:ascii="华文细黑" w:eastAsia="华文细黑" w:hAnsi="华文细黑" w:hint="eastAsia"/>
                <w:sz w:val="21"/>
                <w:szCs w:val="21"/>
              </w:rPr>
            </w:pPr>
            <w:r>
              <w:rPr>
                <w:rFonts w:ascii="华文细黑" w:eastAsia="华文细黑" w:hAnsi="华文细黑" w:cs="华文细黑" w:hint="eastAsia"/>
                <w:iCs/>
                <w:sz w:val="21"/>
                <w:szCs w:val="21"/>
                <w:u w:val="single"/>
              </w:rPr>
              <w:t>杂木托盘</w:t>
            </w:r>
            <w:r>
              <w:rPr>
                <w:rFonts w:ascii="华文细黑" w:eastAsia="华文细黑" w:hAnsi="华文细黑" w:hint="eastAsia"/>
                <w:sz w:val="21"/>
                <w:szCs w:val="21"/>
              </w:rPr>
              <w:t>采购</w:t>
            </w:r>
          </w:p>
        </w:tc>
      </w:tr>
      <w:tr w:rsidR="004748F3" w14:paraId="490F1DA1" w14:textId="77777777">
        <w:trPr>
          <w:trHeight w:val="563"/>
        </w:trPr>
        <w:tc>
          <w:tcPr>
            <w:tcW w:w="710" w:type="dxa"/>
            <w:vAlign w:val="center"/>
          </w:tcPr>
          <w:p w14:paraId="69AF214E"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3</w:t>
            </w:r>
          </w:p>
        </w:tc>
        <w:tc>
          <w:tcPr>
            <w:tcW w:w="3118" w:type="dxa"/>
            <w:vAlign w:val="center"/>
          </w:tcPr>
          <w:p w14:paraId="7E9DA717"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交货地点</w:t>
            </w:r>
          </w:p>
        </w:tc>
        <w:tc>
          <w:tcPr>
            <w:tcW w:w="5387" w:type="dxa"/>
            <w:vAlign w:val="center"/>
          </w:tcPr>
          <w:p w14:paraId="012023EE" w14:textId="2DEE7D4C" w:rsidR="004748F3" w:rsidRDefault="00000000">
            <w:pPr>
              <w:rPr>
                <w:rFonts w:ascii="华文细黑" w:eastAsia="华文细黑" w:hAnsi="华文细黑" w:hint="eastAsia"/>
                <w:sz w:val="21"/>
                <w:szCs w:val="21"/>
              </w:rPr>
            </w:pPr>
            <w:r>
              <w:rPr>
                <w:rFonts w:ascii="华文细黑" w:eastAsia="华文细黑" w:hAnsi="华文细黑" w:hint="eastAsia"/>
                <w:sz w:val="21"/>
                <w:szCs w:val="21"/>
              </w:rPr>
              <w:t>福建南平多层工厂</w:t>
            </w:r>
            <w:r w:rsidR="00D441A5">
              <w:rPr>
                <w:rFonts w:ascii="华文细黑" w:eastAsia="华文细黑" w:hAnsi="华文细黑" w:hint="eastAsia"/>
                <w:sz w:val="21"/>
                <w:szCs w:val="21"/>
              </w:rPr>
              <w:t>与</w:t>
            </w:r>
            <w:r>
              <w:rPr>
                <w:rFonts w:ascii="华文细黑" w:eastAsia="华文细黑" w:hAnsi="华文细黑" w:hint="eastAsia"/>
                <w:sz w:val="21"/>
                <w:szCs w:val="21"/>
              </w:rPr>
              <w:t>强化工厂、</w:t>
            </w:r>
            <w:commentRangeStart w:id="0"/>
            <w:r>
              <w:rPr>
                <w:rFonts w:ascii="华文细黑" w:eastAsia="华文细黑" w:hAnsi="华文细黑" w:hint="eastAsia"/>
                <w:sz w:val="21"/>
                <w:szCs w:val="21"/>
              </w:rPr>
              <w:t>江苏</w:t>
            </w:r>
            <w:commentRangeEnd w:id="0"/>
            <w:r>
              <w:rPr>
                <w:rStyle w:val="af0"/>
                <w:rFonts w:ascii="华文细黑" w:eastAsia="华文细黑" w:hAnsi="华文细黑" w:hint="eastAsia"/>
              </w:rPr>
              <w:commentReference w:id="0"/>
            </w:r>
            <w:r>
              <w:rPr>
                <w:rFonts w:ascii="华文细黑" w:eastAsia="华文细黑" w:hAnsi="华文细黑" w:hint="eastAsia"/>
                <w:sz w:val="21"/>
                <w:szCs w:val="21"/>
              </w:rPr>
              <w:t>镇江多层工厂</w:t>
            </w:r>
          </w:p>
        </w:tc>
      </w:tr>
      <w:tr w:rsidR="004748F3" w14:paraId="5607D6B6" w14:textId="77777777">
        <w:trPr>
          <w:trHeight w:val="764"/>
        </w:trPr>
        <w:tc>
          <w:tcPr>
            <w:tcW w:w="710" w:type="dxa"/>
            <w:vAlign w:val="center"/>
          </w:tcPr>
          <w:p w14:paraId="63F07DDB"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4</w:t>
            </w:r>
          </w:p>
        </w:tc>
        <w:tc>
          <w:tcPr>
            <w:tcW w:w="3118" w:type="dxa"/>
            <w:vAlign w:val="center"/>
          </w:tcPr>
          <w:p w14:paraId="1C193418"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交货时间</w:t>
            </w:r>
          </w:p>
        </w:tc>
        <w:tc>
          <w:tcPr>
            <w:tcW w:w="5387" w:type="dxa"/>
            <w:vAlign w:val="center"/>
          </w:tcPr>
          <w:p w14:paraId="0DF04806" w14:textId="77777777" w:rsidR="004748F3" w:rsidRDefault="00000000">
            <w:pPr>
              <w:rPr>
                <w:rFonts w:ascii="华文细黑" w:eastAsia="华文细黑" w:hAnsi="华文细黑" w:hint="eastAsia"/>
                <w:sz w:val="21"/>
                <w:szCs w:val="21"/>
              </w:rPr>
            </w:pPr>
            <w:r>
              <w:rPr>
                <w:rFonts w:ascii="华文细黑" w:eastAsia="华文细黑" w:hAnsi="华文细黑" w:cs="华文细黑" w:hint="eastAsia"/>
                <w:sz w:val="21"/>
                <w:szCs w:val="21"/>
              </w:rPr>
              <w:t>根据采购框架合同及工厂订单要求分批在约定的供货周期内交付至指定地区的工厂</w:t>
            </w:r>
          </w:p>
        </w:tc>
      </w:tr>
      <w:tr w:rsidR="004748F3" w14:paraId="0B20679F" w14:textId="77777777">
        <w:trPr>
          <w:trHeight w:val="551"/>
        </w:trPr>
        <w:tc>
          <w:tcPr>
            <w:tcW w:w="710" w:type="dxa"/>
            <w:vAlign w:val="center"/>
          </w:tcPr>
          <w:p w14:paraId="05C4D75E"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5</w:t>
            </w:r>
          </w:p>
        </w:tc>
        <w:tc>
          <w:tcPr>
            <w:tcW w:w="3118" w:type="dxa"/>
            <w:vAlign w:val="center"/>
          </w:tcPr>
          <w:p w14:paraId="6B86DD0E"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质量要求</w:t>
            </w:r>
          </w:p>
        </w:tc>
        <w:tc>
          <w:tcPr>
            <w:tcW w:w="5387" w:type="dxa"/>
            <w:vAlign w:val="center"/>
          </w:tcPr>
          <w:p w14:paraId="2FDB4CDC" w14:textId="77777777" w:rsidR="004748F3" w:rsidRDefault="00000000">
            <w:pPr>
              <w:jc w:val="left"/>
              <w:rPr>
                <w:rFonts w:ascii="华文细黑" w:eastAsia="华文细黑" w:hAnsi="华文细黑" w:hint="eastAsia"/>
                <w:sz w:val="21"/>
                <w:szCs w:val="21"/>
              </w:rPr>
            </w:pPr>
            <w:r>
              <w:rPr>
                <w:rFonts w:ascii="华文细黑" w:eastAsia="华文细黑" w:hAnsi="华文细黑" w:hint="eastAsia"/>
                <w:sz w:val="21"/>
                <w:szCs w:val="21"/>
              </w:rPr>
              <w:t>详见招标文件“圣象集团杂木托盘技术文件”</w:t>
            </w:r>
          </w:p>
        </w:tc>
      </w:tr>
      <w:tr w:rsidR="004748F3" w14:paraId="04554384" w14:textId="77777777">
        <w:trPr>
          <w:trHeight w:val="551"/>
        </w:trPr>
        <w:tc>
          <w:tcPr>
            <w:tcW w:w="710" w:type="dxa"/>
            <w:vAlign w:val="center"/>
          </w:tcPr>
          <w:p w14:paraId="7533EE1D" w14:textId="77777777" w:rsidR="004748F3" w:rsidRDefault="00000000">
            <w:pPr>
              <w:jc w:val="center"/>
              <w:rPr>
                <w:rStyle w:val="af0"/>
              </w:rPr>
            </w:pPr>
            <w:r>
              <w:rPr>
                <w:rStyle w:val="af0"/>
                <w:rFonts w:hint="eastAsia"/>
              </w:rPr>
              <w:t>6</w:t>
            </w:r>
          </w:p>
        </w:tc>
        <w:tc>
          <w:tcPr>
            <w:tcW w:w="3118" w:type="dxa"/>
            <w:vAlign w:val="center"/>
          </w:tcPr>
          <w:p w14:paraId="6442C6F1"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验厂</w:t>
            </w:r>
          </w:p>
        </w:tc>
        <w:tc>
          <w:tcPr>
            <w:tcW w:w="5387" w:type="dxa"/>
            <w:vAlign w:val="center"/>
          </w:tcPr>
          <w:p w14:paraId="70D707DB" w14:textId="77777777" w:rsidR="004748F3" w:rsidRDefault="00000000">
            <w:pPr>
              <w:jc w:val="left"/>
              <w:rPr>
                <w:rFonts w:ascii="华文细黑" w:eastAsia="华文细黑" w:hAnsi="华文细黑" w:hint="eastAsia"/>
                <w:sz w:val="21"/>
                <w:szCs w:val="21"/>
              </w:rPr>
            </w:pPr>
            <w:r>
              <w:rPr>
                <w:rFonts w:ascii="华文细黑" w:eastAsia="华文细黑" w:hAnsi="华文细黑" w:cs="华文细黑" w:hint="eastAsia"/>
                <w:bCs/>
                <w:sz w:val="21"/>
                <w:szCs w:val="21"/>
              </w:rPr>
              <w:t>根据报名资料进行筛选，对符合要求的投标者，下发招标文件。同时由采购部门对参与投标企业进行现场验厂（含资质验证）、产品质量抽检。</w:t>
            </w:r>
          </w:p>
        </w:tc>
      </w:tr>
      <w:tr w:rsidR="004748F3" w14:paraId="0E9E7B0B" w14:textId="77777777">
        <w:trPr>
          <w:trHeight w:val="613"/>
        </w:trPr>
        <w:tc>
          <w:tcPr>
            <w:tcW w:w="710" w:type="dxa"/>
            <w:vAlign w:val="center"/>
          </w:tcPr>
          <w:p w14:paraId="560BC23E"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7</w:t>
            </w:r>
          </w:p>
        </w:tc>
        <w:tc>
          <w:tcPr>
            <w:tcW w:w="3118" w:type="dxa"/>
            <w:vAlign w:val="center"/>
          </w:tcPr>
          <w:p w14:paraId="1C27B392" w14:textId="77777777" w:rsidR="004748F3" w:rsidRDefault="00000000">
            <w:pPr>
              <w:jc w:val="center"/>
              <w:rPr>
                <w:rFonts w:ascii="华文细黑" w:eastAsia="华文细黑" w:hAnsi="华文细黑" w:hint="eastAsia"/>
                <w:sz w:val="21"/>
                <w:szCs w:val="21"/>
                <w:highlight w:val="yellow"/>
              </w:rPr>
            </w:pPr>
            <w:r>
              <w:rPr>
                <w:rFonts w:ascii="华文细黑" w:eastAsia="华文细黑" w:hAnsi="华文细黑" w:hint="eastAsia"/>
                <w:sz w:val="21"/>
                <w:szCs w:val="21"/>
              </w:rPr>
              <w:t>投标人资质条件、能力和信誉</w:t>
            </w:r>
          </w:p>
        </w:tc>
        <w:tc>
          <w:tcPr>
            <w:tcW w:w="5387" w:type="dxa"/>
            <w:vAlign w:val="center"/>
          </w:tcPr>
          <w:p w14:paraId="3A20A2DC" w14:textId="77777777" w:rsidR="004748F3" w:rsidRDefault="00000000">
            <w:pPr>
              <w:spacing w:line="420" w:lineRule="exact"/>
              <w:rPr>
                <w:rFonts w:ascii="华文细黑" w:eastAsia="华文细黑" w:hAnsi="华文细黑" w:hint="eastAsia"/>
                <w:sz w:val="21"/>
                <w:szCs w:val="21"/>
              </w:rPr>
            </w:pPr>
            <w:r>
              <w:rPr>
                <w:rFonts w:ascii="华文细黑" w:eastAsia="华文细黑" w:hAnsi="华文细黑" w:hint="eastAsia"/>
                <w:sz w:val="21"/>
                <w:szCs w:val="21"/>
              </w:rPr>
              <w:t>资质条件：</w:t>
            </w:r>
            <w:r>
              <w:rPr>
                <w:rFonts w:ascii="华文细黑" w:eastAsia="华文细黑" w:hAnsi="华文细黑" w:cs="华文细黑" w:hint="eastAsia"/>
                <w:iCs/>
                <w:sz w:val="21"/>
                <w:szCs w:val="21"/>
                <w:u w:val="single"/>
              </w:rPr>
              <w:t>杂木托盘</w:t>
            </w:r>
            <w:r>
              <w:rPr>
                <w:rFonts w:ascii="华文细黑" w:eastAsia="华文细黑" w:hAnsi="华文细黑" w:hint="eastAsia"/>
                <w:sz w:val="21"/>
                <w:szCs w:val="21"/>
                <w:u w:val="single"/>
              </w:rPr>
              <w:t xml:space="preserve">制造商     </w:t>
            </w:r>
            <w:r>
              <w:rPr>
                <w:rFonts w:ascii="华文细黑" w:eastAsia="华文细黑" w:hAnsi="华文细黑" w:hint="eastAsia"/>
                <w:sz w:val="21"/>
                <w:szCs w:val="21"/>
              </w:rPr>
              <w:t xml:space="preserve">                        </w:t>
            </w:r>
          </w:p>
          <w:p w14:paraId="11149BF4" w14:textId="77777777" w:rsidR="004748F3" w:rsidRDefault="00000000">
            <w:pPr>
              <w:spacing w:line="420" w:lineRule="exact"/>
              <w:rPr>
                <w:rFonts w:ascii="华文细黑" w:eastAsia="华文细黑" w:hAnsi="华文细黑" w:hint="eastAsia"/>
                <w:sz w:val="21"/>
                <w:szCs w:val="21"/>
              </w:rPr>
            </w:pPr>
            <w:r>
              <w:rPr>
                <w:rFonts w:ascii="华文细黑" w:eastAsia="华文细黑" w:hAnsi="华文细黑" w:hint="eastAsia"/>
                <w:sz w:val="21"/>
                <w:szCs w:val="21"/>
              </w:rPr>
              <w:t>财务要求：</w:t>
            </w:r>
            <w:r>
              <w:rPr>
                <w:rFonts w:ascii="宋体" w:eastAsia="宋体" w:hAnsi="宋体" w:hint="eastAsia"/>
                <w:color w:val="000000"/>
                <w:sz w:val="21"/>
                <w:szCs w:val="21"/>
                <w:u w:val="single"/>
              </w:rPr>
              <w:t>成立2年以上， 年营业额30</w:t>
            </w:r>
            <w:r>
              <w:rPr>
                <w:rFonts w:ascii="宋体" w:eastAsia="宋体" w:hAnsi="宋体"/>
                <w:color w:val="000000"/>
                <w:sz w:val="21"/>
                <w:szCs w:val="21"/>
                <w:u w:val="single"/>
              </w:rPr>
              <w:t>0</w:t>
            </w:r>
            <w:r>
              <w:rPr>
                <w:rFonts w:ascii="宋体" w:eastAsia="宋体" w:hAnsi="宋体" w:hint="eastAsia"/>
                <w:color w:val="000000"/>
                <w:sz w:val="21"/>
                <w:szCs w:val="21"/>
                <w:u w:val="single"/>
              </w:rPr>
              <w:t>万元以上，年纳税20万以上 ；</w:t>
            </w:r>
            <w:r>
              <w:rPr>
                <w:rFonts w:ascii="华文细黑" w:eastAsia="华文细黑" w:hAnsi="华文细黑" w:hint="eastAsia"/>
                <w:sz w:val="21"/>
                <w:szCs w:val="21"/>
                <w:u w:val="single"/>
              </w:rPr>
              <w:t>财务状况良好，未处于财产被接管、冻结、破产或其他不良状态（提供近三年的财务审计报告）</w:t>
            </w:r>
            <w:r>
              <w:rPr>
                <w:rFonts w:ascii="华文细黑" w:eastAsia="华文细黑" w:hAnsi="华文细黑" w:hint="eastAsia"/>
                <w:sz w:val="21"/>
                <w:szCs w:val="21"/>
              </w:rPr>
              <w:t xml:space="preserve">                                                             </w:t>
            </w:r>
          </w:p>
          <w:p w14:paraId="5EAFA4CC" w14:textId="77777777" w:rsidR="004748F3" w:rsidRDefault="00000000">
            <w:pPr>
              <w:spacing w:line="420" w:lineRule="exact"/>
              <w:rPr>
                <w:rFonts w:ascii="华文细黑" w:eastAsia="华文细黑" w:hAnsi="华文细黑" w:hint="eastAsia"/>
                <w:sz w:val="21"/>
                <w:szCs w:val="21"/>
              </w:rPr>
            </w:pPr>
            <w:r>
              <w:rPr>
                <w:rFonts w:ascii="华文细黑" w:eastAsia="华文细黑" w:hAnsi="华文细黑" w:hint="eastAsia"/>
                <w:sz w:val="21"/>
                <w:szCs w:val="21"/>
              </w:rPr>
              <w:t>信誉要求：</w:t>
            </w:r>
            <w:r>
              <w:rPr>
                <w:rFonts w:ascii="华文细黑" w:eastAsia="华文细黑" w:hAnsi="华文细黑" w:hint="eastAsia"/>
                <w:sz w:val="21"/>
                <w:szCs w:val="21"/>
                <w:u w:val="single"/>
              </w:rPr>
              <w:t>近五年在经营活动中没有重大违法记录，无利用不当竞争手段骗取中标，无重大经济刑事案件；没有处于投标禁入期内；</w:t>
            </w:r>
            <w:r>
              <w:rPr>
                <w:rFonts w:ascii="宋体" w:eastAsia="宋体" w:hAnsi="宋体" w:hint="eastAsia"/>
                <w:color w:val="000000"/>
                <w:sz w:val="21"/>
                <w:szCs w:val="21"/>
                <w:u w:val="single"/>
              </w:rPr>
              <w:t>未在国家企业信用信息公示系统中被列入严重违法失信企业名单的网页截图 ；未在“信用中国”或“中国执行信息公开网”网站中被列入失信被执行人名单的网页截图；在天眼查中无其他较为严重的负面信息</w:t>
            </w:r>
            <w:r>
              <w:rPr>
                <w:rFonts w:ascii="华文细黑" w:eastAsia="华文细黑" w:hAnsi="华文细黑" w:hint="eastAsia"/>
                <w:sz w:val="21"/>
                <w:szCs w:val="21"/>
              </w:rPr>
              <w:t>；</w:t>
            </w:r>
          </w:p>
          <w:p w14:paraId="1352190D" w14:textId="77777777" w:rsidR="004748F3" w:rsidRDefault="00000000">
            <w:pPr>
              <w:spacing w:line="420" w:lineRule="exact"/>
              <w:rPr>
                <w:rFonts w:ascii="华文细黑" w:eastAsia="华文细黑" w:hAnsi="华文细黑" w:hint="eastAsia"/>
                <w:sz w:val="21"/>
                <w:szCs w:val="21"/>
                <w:u w:val="single"/>
              </w:rPr>
            </w:pPr>
            <w:r>
              <w:rPr>
                <w:rFonts w:ascii="华文细黑" w:eastAsia="华文细黑" w:hAnsi="华文细黑" w:hint="eastAsia"/>
                <w:sz w:val="21"/>
                <w:szCs w:val="21"/>
              </w:rPr>
              <w:t>其他要求：</w:t>
            </w:r>
            <w:r>
              <w:rPr>
                <w:rFonts w:ascii="华文细黑" w:eastAsia="华文细黑" w:hAnsi="华文细黑" w:hint="eastAsia"/>
                <w:sz w:val="21"/>
                <w:szCs w:val="21"/>
                <w:u w:val="single"/>
              </w:rPr>
              <w:br/>
              <w:t>1、投标公司注册资金≥300万人民币</w:t>
            </w:r>
            <w:r>
              <w:rPr>
                <w:rFonts w:ascii="华文细黑" w:eastAsia="华文细黑" w:hAnsi="华文细黑" w:hint="eastAsia"/>
                <w:sz w:val="21"/>
                <w:szCs w:val="21"/>
                <w:u w:val="single"/>
              </w:rPr>
              <w:br/>
              <w:t>2、投标公司年服务产能≥15万块</w:t>
            </w:r>
          </w:p>
          <w:p w14:paraId="4F97D3A0" w14:textId="77777777" w:rsidR="004748F3" w:rsidRDefault="00000000">
            <w:pPr>
              <w:spacing w:line="420" w:lineRule="exact"/>
              <w:rPr>
                <w:rFonts w:ascii="华文细黑" w:eastAsia="华文细黑" w:hAnsi="华文细黑" w:hint="eastAsia"/>
                <w:sz w:val="21"/>
                <w:szCs w:val="21"/>
                <w:u w:val="single"/>
              </w:rPr>
            </w:pPr>
            <w:r>
              <w:rPr>
                <w:rFonts w:ascii="华文细黑" w:eastAsia="华文细黑" w:hAnsi="华文细黑" w:hint="eastAsia"/>
                <w:sz w:val="21"/>
                <w:szCs w:val="21"/>
                <w:u w:val="single"/>
              </w:rPr>
              <w:t>3、投标公司具备满足招标单位生产需求的实力</w:t>
            </w:r>
          </w:p>
        </w:tc>
      </w:tr>
      <w:tr w:rsidR="004748F3" w14:paraId="3836465C" w14:textId="77777777">
        <w:trPr>
          <w:trHeight w:val="552"/>
        </w:trPr>
        <w:tc>
          <w:tcPr>
            <w:tcW w:w="710" w:type="dxa"/>
            <w:vAlign w:val="center"/>
          </w:tcPr>
          <w:p w14:paraId="70E30745"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8</w:t>
            </w:r>
          </w:p>
        </w:tc>
        <w:tc>
          <w:tcPr>
            <w:tcW w:w="3118" w:type="dxa"/>
            <w:vAlign w:val="center"/>
          </w:tcPr>
          <w:p w14:paraId="509ADDB3" w14:textId="77777777" w:rsidR="004748F3" w:rsidRDefault="00000000">
            <w:pPr>
              <w:jc w:val="center"/>
              <w:rPr>
                <w:rFonts w:ascii="华文细黑" w:eastAsia="华文细黑" w:hAnsi="华文细黑" w:cs="华文细黑" w:hint="eastAsia"/>
                <w:b/>
                <w:sz w:val="21"/>
                <w:szCs w:val="21"/>
              </w:rPr>
            </w:pPr>
            <w:r>
              <w:rPr>
                <w:rFonts w:ascii="华文细黑" w:eastAsia="华文细黑" w:hAnsi="华文细黑" w:hint="eastAsia"/>
                <w:sz w:val="21"/>
                <w:szCs w:val="21"/>
              </w:rPr>
              <w:t>是否接受联合体投标</w:t>
            </w:r>
          </w:p>
        </w:tc>
        <w:tc>
          <w:tcPr>
            <w:tcW w:w="5387" w:type="dxa"/>
            <w:vAlign w:val="center"/>
          </w:tcPr>
          <w:p w14:paraId="6037EAC6" w14:textId="77777777" w:rsidR="004748F3" w:rsidRDefault="00000000">
            <w:pPr>
              <w:rPr>
                <w:rFonts w:ascii="华文细黑" w:eastAsia="华文细黑" w:hAnsi="华文细黑" w:hint="eastAsia"/>
                <w:sz w:val="21"/>
                <w:szCs w:val="21"/>
              </w:rPr>
            </w:pPr>
            <w:r>
              <w:rPr>
                <w:rFonts w:ascii="Segoe UI Symbol" w:eastAsia="华文细黑" w:hAnsi="Segoe UI Symbol" w:cs="Segoe UI Symbol"/>
                <w:sz w:val="21"/>
                <w:szCs w:val="21"/>
              </w:rPr>
              <w:t>☑</w:t>
            </w:r>
            <w:r>
              <w:rPr>
                <w:rFonts w:ascii="华文细黑" w:eastAsia="华文细黑" w:hAnsi="华文细黑" w:hint="eastAsia"/>
                <w:sz w:val="21"/>
                <w:szCs w:val="21"/>
              </w:rPr>
              <w:t>不接受</w:t>
            </w:r>
          </w:p>
          <w:p w14:paraId="5C36AA76" w14:textId="77777777" w:rsidR="004748F3" w:rsidRDefault="004748F3">
            <w:pPr>
              <w:jc w:val="left"/>
              <w:rPr>
                <w:rFonts w:ascii="华文细黑" w:eastAsia="华文细黑" w:hAnsi="华文细黑" w:cs="华文细黑" w:hint="eastAsia"/>
                <w:b/>
                <w:sz w:val="21"/>
                <w:szCs w:val="21"/>
              </w:rPr>
            </w:pPr>
          </w:p>
        </w:tc>
      </w:tr>
      <w:tr w:rsidR="004748F3" w14:paraId="1B56E200" w14:textId="77777777">
        <w:trPr>
          <w:trHeight w:val="450"/>
        </w:trPr>
        <w:tc>
          <w:tcPr>
            <w:tcW w:w="710" w:type="dxa"/>
            <w:vAlign w:val="center"/>
          </w:tcPr>
          <w:p w14:paraId="15361AEE"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9</w:t>
            </w:r>
          </w:p>
        </w:tc>
        <w:tc>
          <w:tcPr>
            <w:tcW w:w="3118" w:type="dxa"/>
            <w:vAlign w:val="center"/>
          </w:tcPr>
          <w:p w14:paraId="57B3D854" w14:textId="77777777" w:rsidR="004748F3" w:rsidRDefault="00000000">
            <w:pPr>
              <w:jc w:val="center"/>
              <w:rPr>
                <w:rFonts w:ascii="华文细黑" w:eastAsia="华文细黑" w:hAnsi="华文细黑" w:cs="华文细黑" w:hint="eastAsia"/>
                <w:b/>
                <w:sz w:val="21"/>
                <w:szCs w:val="21"/>
              </w:rPr>
            </w:pPr>
            <w:r>
              <w:rPr>
                <w:rFonts w:ascii="华文细黑" w:eastAsia="华文细黑" w:hAnsi="华文细黑" w:hint="eastAsia"/>
                <w:sz w:val="21"/>
                <w:szCs w:val="21"/>
              </w:rPr>
              <w:t>踏勘现场</w:t>
            </w:r>
          </w:p>
        </w:tc>
        <w:tc>
          <w:tcPr>
            <w:tcW w:w="5387" w:type="dxa"/>
            <w:vAlign w:val="center"/>
          </w:tcPr>
          <w:p w14:paraId="297EED60" w14:textId="77777777" w:rsidR="004748F3" w:rsidRDefault="00000000">
            <w:pPr>
              <w:spacing w:line="360" w:lineRule="auto"/>
              <w:rPr>
                <w:rFonts w:ascii="华文细黑" w:eastAsia="华文细黑" w:hAnsi="华文细黑" w:hint="eastAsia"/>
                <w:sz w:val="21"/>
                <w:szCs w:val="21"/>
              </w:rPr>
            </w:pPr>
            <w:r>
              <w:rPr>
                <w:rFonts w:ascii="华文细黑" w:eastAsia="华文细黑" w:hAnsi="华文细黑" w:hint="eastAsia"/>
                <w:sz w:val="21"/>
                <w:szCs w:val="21"/>
              </w:rPr>
              <w:t>☑不组织</w:t>
            </w:r>
          </w:p>
          <w:p w14:paraId="05655412" w14:textId="77777777" w:rsidR="004748F3" w:rsidRDefault="00000000">
            <w:pPr>
              <w:spacing w:line="360" w:lineRule="auto"/>
              <w:rPr>
                <w:rFonts w:ascii="华文细黑" w:eastAsia="华文细黑" w:hAnsi="华文细黑" w:cs="华文细黑" w:hint="eastAsia"/>
                <w:b/>
                <w:sz w:val="21"/>
                <w:szCs w:val="21"/>
              </w:rPr>
            </w:pPr>
            <w:r>
              <w:rPr>
                <w:rFonts w:ascii="Segoe UI Symbol" w:eastAsia="华文细黑" w:hAnsi="Segoe UI Symbol" w:cs="Segoe UI Symbol" w:hint="eastAsia"/>
                <w:sz w:val="21"/>
                <w:szCs w:val="21"/>
              </w:rPr>
              <w:t>□</w:t>
            </w:r>
            <w:r>
              <w:rPr>
                <w:rFonts w:ascii="华文细黑" w:eastAsia="华文细黑" w:hAnsi="华文细黑" w:hint="eastAsia"/>
                <w:sz w:val="21"/>
                <w:szCs w:val="21"/>
              </w:rPr>
              <w:t>组织，踏勘时间：</w:t>
            </w:r>
            <w:r>
              <w:rPr>
                <w:rFonts w:ascii="华文细黑" w:eastAsia="华文细黑" w:hAnsi="华文细黑" w:hint="eastAsia"/>
                <w:b/>
                <w:bCs/>
                <w:sz w:val="21"/>
                <w:szCs w:val="21"/>
                <w:u w:val="single"/>
              </w:rPr>
              <w:t xml:space="preserve"> / </w:t>
            </w:r>
            <w:r>
              <w:rPr>
                <w:rFonts w:ascii="华文细黑" w:eastAsia="华文细黑" w:hAnsi="华文细黑" w:hint="eastAsia"/>
                <w:b/>
                <w:bCs/>
                <w:sz w:val="21"/>
                <w:szCs w:val="21"/>
              </w:rPr>
              <w:t>年</w:t>
            </w:r>
            <w:r>
              <w:rPr>
                <w:rFonts w:ascii="华文细黑" w:eastAsia="华文细黑" w:hAnsi="华文细黑" w:hint="eastAsia"/>
                <w:b/>
                <w:bCs/>
                <w:sz w:val="21"/>
                <w:szCs w:val="21"/>
                <w:u w:val="single"/>
              </w:rPr>
              <w:t xml:space="preserve"> / </w:t>
            </w:r>
            <w:r>
              <w:rPr>
                <w:rFonts w:ascii="华文细黑" w:eastAsia="华文细黑" w:hAnsi="华文细黑" w:hint="eastAsia"/>
                <w:b/>
                <w:bCs/>
                <w:sz w:val="21"/>
                <w:szCs w:val="21"/>
              </w:rPr>
              <w:t>月</w:t>
            </w:r>
            <w:r>
              <w:rPr>
                <w:rFonts w:ascii="华文细黑" w:eastAsia="华文细黑" w:hAnsi="华文细黑" w:hint="eastAsia"/>
                <w:b/>
                <w:bCs/>
                <w:sz w:val="21"/>
                <w:szCs w:val="21"/>
                <w:u w:val="single"/>
              </w:rPr>
              <w:t xml:space="preserve"> / </w:t>
            </w:r>
            <w:r>
              <w:rPr>
                <w:rFonts w:ascii="华文细黑" w:eastAsia="华文细黑" w:hAnsi="华文细黑" w:hint="eastAsia"/>
                <w:b/>
                <w:bCs/>
                <w:sz w:val="21"/>
                <w:szCs w:val="21"/>
              </w:rPr>
              <w:t>日</w:t>
            </w:r>
            <w:r>
              <w:rPr>
                <w:rFonts w:ascii="华文细黑" w:eastAsia="华文细黑" w:hAnsi="华文细黑" w:hint="eastAsia"/>
                <w:b/>
                <w:bCs/>
                <w:sz w:val="21"/>
                <w:szCs w:val="21"/>
                <w:u w:val="single"/>
              </w:rPr>
              <w:t xml:space="preserve"> / </w:t>
            </w:r>
            <w:r>
              <w:rPr>
                <w:rFonts w:ascii="华文细黑" w:eastAsia="华文细黑" w:hAnsi="华文细黑" w:hint="eastAsia"/>
                <w:b/>
                <w:bCs/>
                <w:sz w:val="21"/>
                <w:szCs w:val="21"/>
              </w:rPr>
              <w:t>时</w:t>
            </w:r>
            <w:r>
              <w:rPr>
                <w:rFonts w:ascii="华文细黑" w:eastAsia="华文细黑" w:hAnsi="华文细黑" w:hint="eastAsia"/>
                <w:b/>
                <w:bCs/>
                <w:sz w:val="21"/>
                <w:szCs w:val="21"/>
                <w:u w:val="single"/>
              </w:rPr>
              <w:t xml:space="preserve"> / </w:t>
            </w:r>
            <w:r>
              <w:rPr>
                <w:rFonts w:ascii="华文细黑" w:eastAsia="华文细黑" w:hAnsi="华文细黑" w:hint="eastAsia"/>
                <w:b/>
                <w:bCs/>
                <w:sz w:val="21"/>
                <w:szCs w:val="21"/>
              </w:rPr>
              <w:t>分前</w:t>
            </w:r>
          </w:p>
        </w:tc>
      </w:tr>
      <w:tr w:rsidR="004748F3" w14:paraId="2D3467A7" w14:textId="77777777">
        <w:trPr>
          <w:trHeight w:val="450"/>
        </w:trPr>
        <w:tc>
          <w:tcPr>
            <w:tcW w:w="710" w:type="dxa"/>
            <w:vAlign w:val="center"/>
          </w:tcPr>
          <w:p w14:paraId="6F28DAF6"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lastRenderedPageBreak/>
              <w:t>10</w:t>
            </w:r>
          </w:p>
        </w:tc>
        <w:tc>
          <w:tcPr>
            <w:tcW w:w="3118" w:type="dxa"/>
            <w:vAlign w:val="center"/>
          </w:tcPr>
          <w:p w14:paraId="0D64FBB8" w14:textId="77777777" w:rsidR="004748F3" w:rsidRDefault="00000000">
            <w:pPr>
              <w:jc w:val="center"/>
              <w:rPr>
                <w:rFonts w:ascii="华文细黑" w:eastAsia="华文细黑" w:hAnsi="华文细黑" w:hint="eastAsia"/>
                <w:bCs/>
                <w:sz w:val="21"/>
                <w:szCs w:val="21"/>
              </w:rPr>
            </w:pPr>
            <w:r>
              <w:rPr>
                <w:rFonts w:ascii="华文细黑" w:eastAsia="华文细黑" w:hAnsi="华文细黑" w:hint="eastAsia"/>
                <w:bCs/>
                <w:sz w:val="21"/>
                <w:szCs w:val="21"/>
              </w:rPr>
              <w:t>投标保证金缴纳截止时间</w:t>
            </w:r>
          </w:p>
        </w:tc>
        <w:tc>
          <w:tcPr>
            <w:tcW w:w="5387" w:type="dxa"/>
            <w:vAlign w:val="center"/>
          </w:tcPr>
          <w:p w14:paraId="76196821" w14:textId="13FBD509" w:rsidR="004748F3" w:rsidRDefault="00000000">
            <w:pPr>
              <w:jc w:val="left"/>
              <w:rPr>
                <w:rFonts w:ascii="华文细黑" w:eastAsia="华文细黑" w:hAnsi="华文细黑" w:hint="eastAsia"/>
                <w:b/>
                <w:sz w:val="21"/>
                <w:szCs w:val="21"/>
                <w:u w:val="single"/>
              </w:rPr>
            </w:pPr>
            <w:r>
              <w:rPr>
                <w:rFonts w:ascii="华文细黑" w:eastAsia="华文细黑" w:hAnsi="华文细黑" w:hint="eastAsia"/>
                <w:b/>
                <w:sz w:val="21"/>
                <w:szCs w:val="21"/>
                <w:u w:val="single"/>
              </w:rPr>
              <w:t>2026年</w:t>
            </w:r>
            <w:r w:rsidR="001D42F6">
              <w:rPr>
                <w:rFonts w:ascii="华文细黑" w:eastAsia="华文细黑" w:hAnsi="华文细黑" w:hint="eastAsia"/>
                <w:b/>
                <w:sz w:val="21"/>
                <w:szCs w:val="21"/>
                <w:u w:val="single"/>
              </w:rPr>
              <w:t>4</w:t>
            </w:r>
            <w:r>
              <w:rPr>
                <w:rFonts w:ascii="华文细黑" w:eastAsia="华文细黑" w:hAnsi="华文细黑" w:hint="eastAsia"/>
                <w:b/>
                <w:sz w:val="21"/>
                <w:szCs w:val="21"/>
                <w:u w:val="single"/>
              </w:rPr>
              <w:t xml:space="preserve"> 月 </w:t>
            </w:r>
            <w:r w:rsidR="001D42F6">
              <w:rPr>
                <w:rFonts w:ascii="华文细黑" w:eastAsia="华文细黑" w:hAnsi="华文细黑" w:hint="eastAsia"/>
                <w:b/>
                <w:sz w:val="21"/>
                <w:szCs w:val="21"/>
                <w:u w:val="single"/>
              </w:rPr>
              <w:t>25</w:t>
            </w:r>
            <w:r>
              <w:rPr>
                <w:rFonts w:ascii="华文细黑" w:eastAsia="华文细黑" w:hAnsi="华文细黑" w:hint="eastAsia"/>
                <w:b/>
                <w:sz w:val="21"/>
                <w:szCs w:val="21"/>
                <w:u w:val="single"/>
              </w:rPr>
              <w:t xml:space="preserve"> 日 17  时 00 分</w:t>
            </w:r>
          </w:p>
          <w:p w14:paraId="47BCB339" w14:textId="77777777" w:rsidR="004748F3" w:rsidRDefault="00000000">
            <w:pPr>
              <w:jc w:val="left"/>
              <w:rPr>
                <w:rFonts w:ascii="华文细黑" w:eastAsia="华文细黑" w:hAnsi="华文细黑" w:hint="eastAsia"/>
                <w:sz w:val="21"/>
                <w:szCs w:val="21"/>
              </w:rPr>
            </w:pPr>
            <w:r>
              <w:rPr>
                <w:rFonts w:ascii="华文细黑" w:eastAsia="华文细黑" w:hAnsi="华文细黑" w:hint="eastAsia"/>
                <w:sz w:val="21"/>
                <w:szCs w:val="21"/>
                <w:u w:val="single"/>
              </w:rPr>
              <w:t>注：各投标单位须在投标截止前，将投标保证金转账凭证扫描件，用邮件发送至箱:shixin@powerdekor.com.cn，如果缴纳保证金单位不足3家，招标人将另行通知截止时间及开标时间。</w:t>
            </w:r>
          </w:p>
        </w:tc>
      </w:tr>
      <w:tr w:rsidR="004748F3" w14:paraId="21EB3717" w14:textId="77777777">
        <w:trPr>
          <w:trHeight w:val="450"/>
        </w:trPr>
        <w:tc>
          <w:tcPr>
            <w:tcW w:w="710" w:type="dxa"/>
            <w:vAlign w:val="center"/>
          </w:tcPr>
          <w:p w14:paraId="4E793241"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11</w:t>
            </w:r>
          </w:p>
        </w:tc>
        <w:tc>
          <w:tcPr>
            <w:tcW w:w="3118" w:type="dxa"/>
            <w:vAlign w:val="center"/>
          </w:tcPr>
          <w:p w14:paraId="1A89D77C" w14:textId="77777777" w:rsidR="004748F3" w:rsidRDefault="00000000">
            <w:pPr>
              <w:jc w:val="center"/>
              <w:rPr>
                <w:rFonts w:ascii="华文细黑" w:eastAsia="华文细黑" w:hAnsi="华文细黑" w:hint="eastAsia"/>
                <w:bCs/>
                <w:sz w:val="21"/>
                <w:szCs w:val="21"/>
              </w:rPr>
            </w:pPr>
            <w:r>
              <w:rPr>
                <w:rFonts w:ascii="华文细黑" w:eastAsia="华文细黑" w:hAnsi="华文细黑" w:hint="eastAsia"/>
                <w:bCs/>
                <w:sz w:val="21"/>
                <w:szCs w:val="21"/>
              </w:rPr>
              <w:t>投标保证金</w:t>
            </w:r>
          </w:p>
        </w:tc>
        <w:tc>
          <w:tcPr>
            <w:tcW w:w="5387" w:type="dxa"/>
            <w:vAlign w:val="center"/>
          </w:tcPr>
          <w:p w14:paraId="351C6ACB" w14:textId="77777777" w:rsidR="004748F3" w:rsidRDefault="00000000">
            <w:pPr>
              <w:rPr>
                <w:rFonts w:ascii="华文细黑" w:eastAsia="华文细黑" w:hAnsi="华文细黑" w:hint="eastAsia"/>
                <w:bCs/>
                <w:color w:val="000000"/>
                <w:sz w:val="21"/>
                <w:szCs w:val="21"/>
              </w:rPr>
            </w:pPr>
            <w:r>
              <w:rPr>
                <w:rFonts w:ascii="华文细黑" w:eastAsia="华文细黑" w:hAnsi="华文细黑" w:hint="eastAsia"/>
                <w:bCs/>
                <w:color w:val="000000"/>
                <w:sz w:val="21"/>
                <w:szCs w:val="21"/>
              </w:rPr>
              <w:t>投标保证金的形式：转账</w:t>
            </w:r>
          </w:p>
          <w:p w14:paraId="1E39B0CF" w14:textId="77777777" w:rsidR="004748F3" w:rsidRDefault="00000000">
            <w:pPr>
              <w:rPr>
                <w:rFonts w:ascii="华文细黑" w:eastAsia="华文细黑" w:hAnsi="华文细黑" w:hint="eastAsia"/>
                <w:bCs/>
                <w:color w:val="000000"/>
                <w:sz w:val="21"/>
                <w:szCs w:val="21"/>
              </w:rPr>
            </w:pPr>
            <w:r>
              <w:rPr>
                <w:rFonts w:ascii="华文细黑" w:eastAsia="华文细黑" w:hAnsi="华文细黑" w:hint="eastAsia"/>
                <w:bCs/>
                <w:color w:val="000000"/>
                <w:sz w:val="21"/>
                <w:szCs w:val="21"/>
              </w:rPr>
              <w:t>投标保证金的金额：贰万元人民币</w:t>
            </w:r>
          </w:p>
          <w:p w14:paraId="2640BE7B" w14:textId="77777777" w:rsidR="004748F3" w:rsidRDefault="00000000">
            <w:pPr>
              <w:rPr>
                <w:rFonts w:ascii="华文细黑" w:eastAsia="华文细黑" w:hAnsi="华文细黑" w:hint="eastAsia"/>
                <w:b/>
                <w:color w:val="000000"/>
                <w:sz w:val="21"/>
                <w:szCs w:val="21"/>
              </w:rPr>
            </w:pPr>
            <w:r>
              <w:rPr>
                <w:rFonts w:ascii="华文细黑" w:eastAsia="华文细黑" w:hAnsi="华文细黑" w:hint="eastAsia"/>
                <w:b/>
                <w:color w:val="000000"/>
                <w:sz w:val="21"/>
                <w:szCs w:val="21"/>
              </w:rPr>
              <w:t>户名：圣象集团有限公司</w:t>
            </w:r>
          </w:p>
          <w:p w14:paraId="1CD840E3" w14:textId="77777777" w:rsidR="004748F3" w:rsidRDefault="00000000">
            <w:pPr>
              <w:rPr>
                <w:rFonts w:ascii="华文细黑" w:eastAsia="华文细黑" w:hAnsi="华文细黑" w:hint="eastAsia"/>
                <w:b/>
                <w:color w:val="000000"/>
                <w:sz w:val="21"/>
                <w:szCs w:val="21"/>
              </w:rPr>
            </w:pPr>
            <w:r>
              <w:rPr>
                <w:rFonts w:ascii="华文细黑" w:eastAsia="华文细黑" w:hAnsi="华文细黑" w:hint="eastAsia"/>
                <w:b/>
                <w:color w:val="000000"/>
                <w:sz w:val="21"/>
                <w:szCs w:val="21"/>
              </w:rPr>
              <w:t>账号：</w:t>
            </w:r>
            <w:r>
              <w:rPr>
                <w:rFonts w:ascii="华文细黑" w:eastAsia="华文细黑" w:hAnsi="华文细黑" w:cs="华文细黑" w:hint="eastAsia"/>
                <w:b/>
                <w:sz w:val="24"/>
                <w:szCs w:val="24"/>
                <w:u w:val="single"/>
              </w:rPr>
              <w:t xml:space="preserve"> </w:t>
            </w:r>
            <w:r>
              <w:rPr>
                <w:rFonts w:ascii="华文细黑" w:eastAsia="华文细黑" w:hAnsi="华文细黑" w:cs="华文细黑" w:hint="eastAsia"/>
                <w:bCs/>
                <w:sz w:val="24"/>
                <w:szCs w:val="24"/>
                <w:u w:val="single"/>
              </w:rPr>
              <w:t>216084082110001</w:t>
            </w:r>
            <w:r>
              <w:rPr>
                <w:rFonts w:ascii="华文细黑" w:eastAsia="华文细黑" w:hAnsi="华文细黑" w:cs="华文细黑" w:hint="eastAsia"/>
                <w:b/>
                <w:sz w:val="24"/>
                <w:szCs w:val="24"/>
              </w:rPr>
              <w:t xml:space="preserve">             </w:t>
            </w:r>
            <w:r>
              <w:rPr>
                <w:rFonts w:ascii="华文细黑" w:eastAsia="华文细黑" w:hAnsi="华文细黑" w:cs="华文细黑"/>
                <w:b/>
                <w:sz w:val="24"/>
                <w:szCs w:val="24"/>
              </w:rPr>
              <w:t xml:space="preserve">  </w:t>
            </w:r>
            <w:r>
              <w:rPr>
                <w:rFonts w:ascii="华文细黑" w:eastAsia="华文细黑" w:hAnsi="华文细黑" w:hint="eastAsia"/>
                <w:b/>
                <w:color w:val="000000"/>
                <w:sz w:val="21"/>
                <w:szCs w:val="21"/>
              </w:rPr>
              <w:t xml:space="preserve"> </w:t>
            </w:r>
          </w:p>
          <w:p w14:paraId="2F3E13E4" w14:textId="77777777" w:rsidR="004748F3" w:rsidRDefault="00000000">
            <w:pPr>
              <w:pStyle w:val="13"/>
              <w:spacing w:line="420" w:lineRule="exact"/>
              <w:ind w:firstLineChars="0" w:firstLine="0"/>
              <w:rPr>
                <w:rFonts w:ascii="华文细黑" w:eastAsia="微软雅黑" w:hAnsi="华文细黑" w:cs="华文细黑" w:hint="eastAsia"/>
                <w:b/>
                <w:sz w:val="24"/>
                <w:szCs w:val="24"/>
                <w:u w:val="single"/>
              </w:rPr>
            </w:pPr>
            <w:r>
              <w:rPr>
                <w:rFonts w:ascii="华文细黑" w:eastAsia="华文细黑" w:hAnsi="华文细黑" w:hint="eastAsia"/>
                <w:b/>
                <w:color w:val="000000"/>
                <w:szCs w:val="21"/>
              </w:rPr>
              <w:t>开户行：</w:t>
            </w:r>
            <w:r>
              <w:rPr>
                <w:rFonts w:ascii="华文细黑" w:eastAsia="华文细黑" w:hAnsi="华文细黑" w:cs="华文细黑" w:hint="eastAsia"/>
                <w:bCs/>
                <w:sz w:val="24"/>
                <w:szCs w:val="24"/>
                <w:u w:val="single"/>
              </w:rPr>
              <w:t xml:space="preserve">招商银行上海分行营业部 </w:t>
            </w:r>
          </w:p>
          <w:p w14:paraId="7B8DD9FB" w14:textId="77777777" w:rsidR="004748F3" w:rsidRDefault="00000000">
            <w:pPr>
              <w:rPr>
                <w:rFonts w:ascii="华文细黑" w:eastAsia="华文细黑" w:hAnsi="华文细黑" w:hint="eastAsia"/>
                <w:b/>
                <w:color w:val="000000"/>
                <w:sz w:val="21"/>
                <w:szCs w:val="21"/>
              </w:rPr>
            </w:pPr>
            <w:r>
              <w:rPr>
                <w:rFonts w:ascii="华文细黑" w:eastAsia="华文细黑" w:hAnsi="华文细黑" w:hint="eastAsia"/>
                <w:b/>
                <w:color w:val="000000"/>
                <w:sz w:val="21"/>
                <w:szCs w:val="21"/>
              </w:rPr>
              <w:t xml:space="preserve"> </w:t>
            </w:r>
          </w:p>
          <w:p w14:paraId="0BF06F51" w14:textId="77777777" w:rsidR="004748F3" w:rsidRDefault="00000000">
            <w:pPr>
              <w:jc w:val="left"/>
              <w:rPr>
                <w:rFonts w:ascii="华文细黑" w:eastAsia="华文细黑" w:hAnsi="华文细黑" w:hint="eastAsia"/>
                <w:bCs/>
                <w:sz w:val="21"/>
                <w:szCs w:val="21"/>
                <w:u w:val="single"/>
              </w:rPr>
            </w:pPr>
            <w:r>
              <w:rPr>
                <w:rFonts w:ascii="华文细黑" w:eastAsia="华文细黑" w:hAnsi="华文细黑" w:hint="eastAsia"/>
                <w:bCs/>
                <w:sz w:val="21"/>
                <w:szCs w:val="21"/>
              </w:rPr>
              <w:t>注：投标保证金全部采用电汇的形式交纳，投标保证金必须在投标截止时间前到达账户。以个人、企业的办事处、分公司，子公司名义或从他人账户、投标人企业的其他账户、企业的投标保证金划出账号与企业诚信库的开户账号比对不符缴纳的投标保证金无效。</w:t>
            </w:r>
          </w:p>
        </w:tc>
      </w:tr>
      <w:tr w:rsidR="004748F3" w14:paraId="5621863B" w14:textId="77777777">
        <w:trPr>
          <w:trHeight w:val="564"/>
        </w:trPr>
        <w:tc>
          <w:tcPr>
            <w:tcW w:w="710" w:type="dxa"/>
            <w:vAlign w:val="center"/>
          </w:tcPr>
          <w:p w14:paraId="57AD3DD4"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12</w:t>
            </w:r>
          </w:p>
        </w:tc>
        <w:tc>
          <w:tcPr>
            <w:tcW w:w="3118" w:type="dxa"/>
            <w:vAlign w:val="center"/>
          </w:tcPr>
          <w:p w14:paraId="2C29CB01"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投标截止时间</w:t>
            </w:r>
          </w:p>
        </w:tc>
        <w:tc>
          <w:tcPr>
            <w:tcW w:w="5387" w:type="dxa"/>
            <w:vAlign w:val="center"/>
          </w:tcPr>
          <w:p w14:paraId="5A5DA8CC" w14:textId="465D0C11" w:rsidR="004748F3" w:rsidRDefault="00000000">
            <w:pPr>
              <w:jc w:val="left"/>
              <w:rPr>
                <w:rFonts w:ascii="华文细黑" w:eastAsia="华文细黑" w:hAnsi="华文细黑" w:hint="eastAsia"/>
                <w:sz w:val="21"/>
                <w:szCs w:val="21"/>
              </w:rPr>
            </w:pPr>
            <w:r>
              <w:rPr>
                <w:rFonts w:ascii="华文细黑" w:eastAsia="华文细黑" w:hAnsi="华文细黑" w:hint="eastAsia"/>
                <w:b/>
                <w:bCs/>
                <w:sz w:val="21"/>
                <w:szCs w:val="21"/>
                <w:u w:val="single"/>
              </w:rPr>
              <w:t xml:space="preserve">  2026  </w:t>
            </w:r>
            <w:r>
              <w:rPr>
                <w:rFonts w:ascii="华文细黑" w:eastAsia="华文细黑" w:hAnsi="华文细黑" w:hint="eastAsia"/>
                <w:b/>
                <w:bCs/>
                <w:sz w:val="21"/>
                <w:szCs w:val="21"/>
              </w:rPr>
              <w:t>年</w:t>
            </w:r>
            <w:r>
              <w:rPr>
                <w:rFonts w:ascii="华文细黑" w:eastAsia="华文细黑" w:hAnsi="华文细黑" w:hint="eastAsia"/>
                <w:b/>
                <w:bCs/>
                <w:sz w:val="21"/>
                <w:szCs w:val="21"/>
                <w:u w:val="single"/>
              </w:rPr>
              <w:t xml:space="preserve"> </w:t>
            </w:r>
            <w:r w:rsidR="00D04F8D">
              <w:rPr>
                <w:rFonts w:ascii="华文细黑" w:eastAsia="华文细黑" w:hAnsi="华文细黑" w:hint="eastAsia"/>
                <w:b/>
                <w:bCs/>
                <w:sz w:val="21"/>
                <w:szCs w:val="21"/>
                <w:u w:val="single"/>
              </w:rPr>
              <w:t>4</w:t>
            </w:r>
            <w:r>
              <w:rPr>
                <w:rFonts w:ascii="华文细黑" w:eastAsia="华文细黑" w:hAnsi="华文细黑" w:hint="eastAsia"/>
                <w:b/>
                <w:bCs/>
                <w:sz w:val="21"/>
                <w:szCs w:val="21"/>
                <w:u w:val="single"/>
              </w:rPr>
              <w:t xml:space="preserve"> </w:t>
            </w:r>
            <w:r>
              <w:rPr>
                <w:rFonts w:ascii="华文细黑" w:eastAsia="华文细黑" w:hAnsi="华文细黑" w:hint="eastAsia"/>
                <w:b/>
                <w:bCs/>
                <w:sz w:val="21"/>
                <w:szCs w:val="21"/>
              </w:rPr>
              <w:t>月</w:t>
            </w:r>
            <w:r>
              <w:rPr>
                <w:rFonts w:ascii="华文细黑" w:eastAsia="华文细黑" w:hAnsi="华文细黑" w:hint="eastAsia"/>
                <w:b/>
                <w:bCs/>
                <w:sz w:val="21"/>
                <w:szCs w:val="21"/>
                <w:u w:val="single"/>
              </w:rPr>
              <w:t xml:space="preserve"> </w:t>
            </w:r>
            <w:r w:rsidR="00D04F8D">
              <w:rPr>
                <w:rFonts w:ascii="华文细黑" w:eastAsia="华文细黑" w:hAnsi="华文细黑" w:hint="eastAsia"/>
                <w:b/>
                <w:bCs/>
                <w:sz w:val="21"/>
                <w:szCs w:val="21"/>
                <w:u w:val="single"/>
              </w:rPr>
              <w:t>25</w:t>
            </w:r>
            <w:r>
              <w:rPr>
                <w:rFonts w:ascii="华文细黑" w:eastAsia="华文细黑" w:hAnsi="华文细黑" w:hint="eastAsia"/>
                <w:b/>
                <w:bCs/>
                <w:sz w:val="21"/>
                <w:szCs w:val="21"/>
                <w:u w:val="single"/>
              </w:rPr>
              <w:t xml:space="preserve"> </w:t>
            </w:r>
            <w:r>
              <w:rPr>
                <w:rFonts w:ascii="华文细黑" w:eastAsia="华文细黑" w:hAnsi="华文细黑" w:hint="eastAsia"/>
                <w:b/>
                <w:bCs/>
                <w:sz w:val="21"/>
                <w:szCs w:val="21"/>
              </w:rPr>
              <w:t>日</w:t>
            </w:r>
            <w:r>
              <w:rPr>
                <w:rFonts w:ascii="华文细黑" w:eastAsia="华文细黑" w:hAnsi="华文细黑" w:hint="eastAsia"/>
                <w:b/>
                <w:bCs/>
                <w:sz w:val="21"/>
                <w:szCs w:val="21"/>
                <w:u w:val="single"/>
              </w:rPr>
              <w:t xml:space="preserve"> 16  </w:t>
            </w:r>
            <w:r>
              <w:rPr>
                <w:rFonts w:ascii="华文细黑" w:eastAsia="华文细黑" w:hAnsi="华文细黑" w:hint="eastAsia"/>
                <w:b/>
                <w:bCs/>
                <w:sz w:val="21"/>
                <w:szCs w:val="21"/>
              </w:rPr>
              <w:t>时</w:t>
            </w:r>
            <w:r>
              <w:rPr>
                <w:rFonts w:ascii="华文细黑" w:eastAsia="华文细黑" w:hAnsi="华文细黑" w:hint="eastAsia"/>
                <w:b/>
                <w:bCs/>
                <w:sz w:val="21"/>
                <w:szCs w:val="21"/>
                <w:u w:val="single"/>
              </w:rPr>
              <w:t xml:space="preserve">  00 </w:t>
            </w:r>
            <w:r>
              <w:rPr>
                <w:rFonts w:ascii="华文细黑" w:eastAsia="华文细黑" w:hAnsi="华文细黑" w:hint="eastAsia"/>
                <w:b/>
                <w:bCs/>
                <w:sz w:val="21"/>
                <w:szCs w:val="21"/>
              </w:rPr>
              <w:t>分</w:t>
            </w:r>
          </w:p>
        </w:tc>
      </w:tr>
      <w:tr w:rsidR="004748F3" w14:paraId="7878031E" w14:textId="77777777">
        <w:trPr>
          <w:trHeight w:val="601"/>
        </w:trPr>
        <w:tc>
          <w:tcPr>
            <w:tcW w:w="710" w:type="dxa"/>
            <w:vAlign w:val="center"/>
          </w:tcPr>
          <w:p w14:paraId="5F276364"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13</w:t>
            </w:r>
          </w:p>
        </w:tc>
        <w:tc>
          <w:tcPr>
            <w:tcW w:w="3118" w:type="dxa"/>
            <w:vAlign w:val="center"/>
          </w:tcPr>
          <w:p w14:paraId="051CEAFE"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构成招标文件的其他材料</w:t>
            </w:r>
          </w:p>
        </w:tc>
        <w:tc>
          <w:tcPr>
            <w:tcW w:w="5387" w:type="dxa"/>
            <w:vAlign w:val="center"/>
          </w:tcPr>
          <w:p w14:paraId="416FC8D2" w14:textId="77777777" w:rsidR="004748F3" w:rsidRDefault="00000000">
            <w:pPr>
              <w:rPr>
                <w:rFonts w:ascii="华文细黑" w:eastAsia="华文细黑" w:hAnsi="华文细黑" w:hint="eastAsia"/>
                <w:sz w:val="21"/>
                <w:szCs w:val="21"/>
              </w:rPr>
            </w:pPr>
            <w:r>
              <w:rPr>
                <w:rFonts w:ascii="华文细黑" w:eastAsia="华文细黑" w:hAnsi="华文细黑" w:hint="eastAsia"/>
                <w:sz w:val="21"/>
                <w:szCs w:val="21"/>
              </w:rPr>
              <w:t>近三年有服务其他地板制造类企业的相关杂木托盘销售的业绩（含供货数量、主要客户明细及数量、交付周期、交付合格率）</w:t>
            </w:r>
          </w:p>
        </w:tc>
      </w:tr>
      <w:tr w:rsidR="004748F3" w14:paraId="4572DA86" w14:textId="77777777">
        <w:trPr>
          <w:trHeight w:val="601"/>
        </w:trPr>
        <w:tc>
          <w:tcPr>
            <w:tcW w:w="710" w:type="dxa"/>
            <w:vAlign w:val="center"/>
          </w:tcPr>
          <w:p w14:paraId="2F1C8624"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14</w:t>
            </w:r>
          </w:p>
        </w:tc>
        <w:tc>
          <w:tcPr>
            <w:tcW w:w="3118" w:type="dxa"/>
            <w:vAlign w:val="center"/>
          </w:tcPr>
          <w:p w14:paraId="7452F0D0"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招标答疑及回复</w:t>
            </w:r>
          </w:p>
        </w:tc>
        <w:tc>
          <w:tcPr>
            <w:tcW w:w="5387" w:type="dxa"/>
            <w:vAlign w:val="center"/>
          </w:tcPr>
          <w:p w14:paraId="2CED3E52" w14:textId="5F2CF9FE" w:rsidR="004748F3" w:rsidRDefault="00000000">
            <w:pPr>
              <w:jc w:val="left"/>
              <w:rPr>
                <w:rFonts w:ascii="等线" w:eastAsia="等线" w:hAnsi="等线" w:cs="等线" w:hint="eastAsia"/>
                <w:b/>
                <w:sz w:val="21"/>
                <w:szCs w:val="21"/>
              </w:rPr>
            </w:pPr>
            <w:r>
              <w:rPr>
                <w:rFonts w:ascii="等线" w:eastAsia="等线" w:hAnsi="等线" w:cs="等线" w:hint="eastAsia"/>
                <w:b/>
                <w:sz w:val="21"/>
                <w:szCs w:val="21"/>
                <w:u w:val="single"/>
              </w:rPr>
              <w:t xml:space="preserve">  2025 </w:t>
            </w:r>
            <w:r>
              <w:rPr>
                <w:rFonts w:ascii="等线" w:eastAsia="等线" w:hAnsi="等线" w:cs="等线" w:hint="eastAsia"/>
                <w:b/>
                <w:sz w:val="21"/>
                <w:szCs w:val="21"/>
              </w:rPr>
              <w:t>年</w:t>
            </w:r>
            <w:r>
              <w:rPr>
                <w:rFonts w:ascii="等线" w:eastAsia="等线" w:hAnsi="等线" w:cs="等线" w:hint="eastAsia"/>
                <w:b/>
                <w:sz w:val="21"/>
                <w:szCs w:val="21"/>
                <w:u w:val="single"/>
              </w:rPr>
              <w:t xml:space="preserve"> </w:t>
            </w:r>
            <w:r w:rsidR="00D04F8D">
              <w:rPr>
                <w:rFonts w:ascii="等线" w:eastAsia="等线" w:hAnsi="等线" w:cs="等线" w:hint="eastAsia"/>
                <w:b/>
                <w:sz w:val="21"/>
                <w:szCs w:val="21"/>
                <w:u w:val="single"/>
              </w:rPr>
              <w:t>4</w:t>
            </w:r>
            <w:r>
              <w:rPr>
                <w:rFonts w:ascii="等线" w:eastAsia="等线" w:hAnsi="等线" w:cs="等线" w:hint="eastAsia"/>
                <w:b/>
                <w:sz w:val="21"/>
                <w:szCs w:val="21"/>
              </w:rPr>
              <w:t>月</w:t>
            </w:r>
            <w:r>
              <w:rPr>
                <w:rFonts w:ascii="等线" w:eastAsia="等线" w:hAnsi="等线" w:cs="等线" w:hint="eastAsia"/>
                <w:b/>
                <w:sz w:val="21"/>
                <w:szCs w:val="21"/>
                <w:u w:val="single"/>
              </w:rPr>
              <w:t xml:space="preserve"> 1</w:t>
            </w:r>
            <w:r w:rsidR="00D04F8D">
              <w:rPr>
                <w:rFonts w:ascii="等线" w:eastAsia="等线" w:hAnsi="等线" w:cs="等线" w:hint="eastAsia"/>
                <w:b/>
                <w:sz w:val="21"/>
                <w:szCs w:val="21"/>
                <w:u w:val="single"/>
              </w:rPr>
              <w:t>7</w:t>
            </w:r>
            <w:r>
              <w:rPr>
                <w:rFonts w:ascii="等线" w:eastAsia="等线" w:hAnsi="等线" w:cs="等线" w:hint="eastAsia"/>
                <w:b/>
                <w:sz w:val="21"/>
                <w:szCs w:val="21"/>
                <w:u w:val="single"/>
              </w:rPr>
              <w:t xml:space="preserve"> </w:t>
            </w:r>
            <w:r>
              <w:rPr>
                <w:rFonts w:ascii="等线" w:eastAsia="等线" w:hAnsi="等线" w:cs="等线" w:hint="eastAsia"/>
                <w:b/>
                <w:sz w:val="21"/>
                <w:szCs w:val="21"/>
              </w:rPr>
              <w:t>日</w:t>
            </w:r>
            <w:r>
              <w:rPr>
                <w:rFonts w:ascii="等线" w:eastAsia="等线" w:hAnsi="等线" w:cs="等线" w:hint="eastAsia"/>
                <w:b/>
                <w:sz w:val="21"/>
                <w:szCs w:val="21"/>
                <w:u w:val="single"/>
              </w:rPr>
              <w:t xml:space="preserve"> 16 </w:t>
            </w:r>
            <w:r>
              <w:rPr>
                <w:rFonts w:ascii="等线" w:eastAsia="等线" w:hAnsi="等线" w:cs="等线" w:hint="eastAsia"/>
                <w:b/>
                <w:sz w:val="21"/>
                <w:szCs w:val="21"/>
              </w:rPr>
              <w:t>时</w:t>
            </w:r>
            <w:r>
              <w:rPr>
                <w:rFonts w:ascii="等线" w:eastAsia="等线" w:hAnsi="等线" w:cs="等线" w:hint="eastAsia"/>
                <w:b/>
                <w:sz w:val="21"/>
                <w:szCs w:val="21"/>
                <w:u w:val="single"/>
              </w:rPr>
              <w:t xml:space="preserve"> 30 </w:t>
            </w:r>
            <w:r>
              <w:rPr>
                <w:rFonts w:ascii="等线" w:eastAsia="等线" w:hAnsi="等线" w:cs="等线" w:hint="eastAsia"/>
                <w:b/>
                <w:sz w:val="21"/>
                <w:szCs w:val="21"/>
              </w:rPr>
              <w:t>分</w:t>
            </w:r>
          </w:p>
          <w:p w14:paraId="247C92DA" w14:textId="77777777" w:rsidR="004748F3" w:rsidRDefault="00000000">
            <w:pPr>
              <w:jc w:val="left"/>
              <w:rPr>
                <w:rFonts w:ascii="等线" w:eastAsia="等线" w:hAnsi="等线" w:cs="等线" w:hint="eastAsia"/>
                <w:sz w:val="21"/>
                <w:szCs w:val="21"/>
              </w:rPr>
            </w:pPr>
            <w:r>
              <w:rPr>
                <w:rFonts w:ascii="等线" w:eastAsia="等线" w:hAnsi="等线" w:cs="等线" w:hint="eastAsia"/>
                <w:sz w:val="21"/>
                <w:szCs w:val="21"/>
              </w:rPr>
              <w:t>各投标单位若对招标文件有疑问，请在截止时间前提出，提出方式为将疑问以WORD文件发送至邮箱：shixin@powerdekor.com.cn</w:t>
            </w:r>
            <w:r>
              <w:rPr>
                <w:rFonts w:ascii="等线" w:eastAsia="等线" w:hAnsi="等线" w:cs="等线"/>
                <w:sz w:val="21"/>
                <w:szCs w:val="21"/>
              </w:rPr>
              <w:t xml:space="preserve"> </w:t>
            </w:r>
          </w:p>
          <w:p w14:paraId="5A1A7E79" w14:textId="77777777" w:rsidR="004748F3" w:rsidRDefault="00000000">
            <w:pPr>
              <w:rPr>
                <w:rFonts w:ascii="华文细黑" w:eastAsia="华文细黑" w:hAnsi="华文细黑" w:hint="eastAsia"/>
                <w:sz w:val="21"/>
                <w:szCs w:val="21"/>
              </w:rPr>
            </w:pPr>
            <w:r>
              <w:rPr>
                <w:rFonts w:ascii="等线" w:eastAsia="等线" w:hAnsi="等线" w:cs="等线" w:hint="eastAsia"/>
                <w:sz w:val="21"/>
                <w:szCs w:val="21"/>
              </w:rPr>
              <w:t>答疑回复会在1日内答复。</w:t>
            </w:r>
          </w:p>
        </w:tc>
      </w:tr>
      <w:tr w:rsidR="004748F3" w14:paraId="49D33A03" w14:textId="77777777">
        <w:trPr>
          <w:trHeight w:val="601"/>
        </w:trPr>
        <w:tc>
          <w:tcPr>
            <w:tcW w:w="710" w:type="dxa"/>
            <w:vAlign w:val="center"/>
          </w:tcPr>
          <w:p w14:paraId="6236161A"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15</w:t>
            </w:r>
          </w:p>
        </w:tc>
        <w:tc>
          <w:tcPr>
            <w:tcW w:w="3118" w:type="dxa"/>
            <w:vAlign w:val="center"/>
          </w:tcPr>
          <w:p w14:paraId="4FFAD1F7" w14:textId="77777777" w:rsidR="004748F3" w:rsidRDefault="00000000">
            <w:pPr>
              <w:jc w:val="center"/>
              <w:rPr>
                <w:rFonts w:ascii="华文细黑" w:eastAsia="华文细黑" w:hAnsi="华文细黑" w:hint="eastAsia"/>
                <w:b/>
                <w:sz w:val="21"/>
                <w:szCs w:val="21"/>
              </w:rPr>
            </w:pPr>
            <w:r>
              <w:rPr>
                <w:rFonts w:ascii="华文细黑" w:eastAsia="华文细黑" w:hAnsi="华文细黑" w:hint="eastAsia"/>
                <w:sz w:val="21"/>
                <w:szCs w:val="21"/>
              </w:rPr>
              <w:t>投标有效期</w:t>
            </w:r>
          </w:p>
        </w:tc>
        <w:tc>
          <w:tcPr>
            <w:tcW w:w="5387" w:type="dxa"/>
            <w:vAlign w:val="center"/>
          </w:tcPr>
          <w:p w14:paraId="6455C77F" w14:textId="77777777" w:rsidR="004748F3" w:rsidRDefault="00000000">
            <w:pPr>
              <w:rPr>
                <w:rFonts w:ascii="华文细黑" w:eastAsia="华文细黑" w:hAnsi="华文细黑" w:hint="eastAsia"/>
                <w:b/>
                <w:sz w:val="21"/>
                <w:szCs w:val="21"/>
              </w:rPr>
            </w:pPr>
            <w:r>
              <w:rPr>
                <w:rFonts w:ascii="华文细黑" w:eastAsia="华文细黑" w:hAnsi="华文细黑" w:hint="eastAsia"/>
                <w:sz w:val="21"/>
                <w:szCs w:val="21"/>
              </w:rPr>
              <w:t>60天</w:t>
            </w:r>
          </w:p>
        </w:tc>
      </w:tr>
      <w:tr w:rsidR="004748F3" w14:paraId="6A66FF01" w14:textId="77777777">
        <w:trPr>
          <w:trHeight w:val="463"/>
        </w:trPr>
        <w:tc>
          <w:tcPr>
            <w:tcW w:w="710" w:type="dxa"/>
            <w:vAlign w:val="center"/>
          </w:tcPr>
          <w:p w14:paraId="47656DFD"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16</w:t>
            </w:r>
          </w:p>
        </w:tc>
        <w:tc>
          <w:tcPr>
            <w:tcW w:w="3118" w:type="dxa"/>
            <w:vAlign w:val="center"/>
          </w:tcPr>
          <w:p w14:paraId="19396824"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签字或盖章要求</w:t>
            </w:r>
          </w:p>
        </w:tc>
        <w:tc>
          <w:tcPr>
            <w:tcW w:w="5387" w:type="dxa"/>
            <w:vAlign w:val="center"/>
          </w:tcPr>
          <w:p w14:paraId="4A5CEFC4" w14:textId="77777777" w:rsidR="004748F3" w:rsidRDefault="00000000">
            <w:pPr>
              <w:rPr>
                <w:rFonts w:ascii="华文细黑" w:eastAsia="华文细黑" w:hAnsi="华文细黑" w:hint="eastAsia"/>
                <w:sz w:val="21"/>
                <w:szCs w:val="21"/>
              </w:rPr>
            </w:pPr>
            <w:r>
              <w:rPr>
                <w:rFonts w:ascii="等线" w:eastAsia="等线" w:hAnsi="等线" w:cs="等线" w:hint="eastAsia"/>
                <w:sz w:val="21"/>
                <w:szCs w:val="21"/>
              </w:rPr>
              <w:t>签字或盖章</w:t>
            </w:r>
            <w:r>
              <w:rPr>
                <w:rFonts w:ascii="等线" w:eastAsia="等线" w:hAnsi="等线" w:cs="等线" w:hint="eastAsia"/>
                <w:i/>
                <w:sz w:val="21"/>
                <w:szCs w:val="21"/>
              </w:rPr>
              <w:t>（在规定必须盖章或签字的页面，签字或盖章）</w:t>
            </w:r>
          </w:p>
        </w:tc>
      </w:tr>
      <w:tr w:rsidR="004748F3" w14:paraId="01DB2E7A" w14:textId="77777777">
        <w:trPr>
          <w:trHeight w:val="463"/>
        </w:trPr>
        <w:tc>
          <w:tcPr>
            <w:tcW w:w="710" w:type="dxa"/>
            <w:vAlign w:val="center"/>
          </w:tcPr>
          <w:p w14:paraId="0C51AA2D"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17</w:t>
            </w:r>
          </w:p>
        </w:tc>
        <w:tc>
          <w:tcPr>
            <w:tcW w:w="3118" w:type="dxa"/>
            <w:vAlign w:val="center"/>
          </w:tcPr>
          <w:p w14:paraId="33FA2789" w14:textId="77777777" w:rsidR="004748F3" w:rsidRDefault="00000000">
            <w:pPr>
              <w:jc w:val="center"/>
              <w:rPr>
                <w:rFonts w:ascii="华文细黑" w:eastAsia="华文细黑" w:hAnsi="华文细黑" w:hint="eastAsia"/>
                <w:sz w:val="21"/>
                <w:szCs w:val="21"/>
              </w:rPr>
            </w:pPr>
            <w:r>
              <w:rPr>
                <w:rFonts w:ascii="等线" w:eastAsia="等线" w:hAnsi="等线" w:cs="等线" w:hint="eastAsia"/>
                <w:sz w:val="21"/>
                <w:szCs w:val="21"/>
              </w:rPr>
              <w:t>投标文件装订要求</w:t>
            </w:r>
          </w:p>
        </w:tc>
        <w:tc>
          <w:tcPr>
            <w:tcW w:w="5387" w:type="dxa"/>
            <w:vAlign w:val="center"/>
          </w:tcPr>
          <w:p w14:paraId="1ECB8C89" w14:textId="77777777" w:rsidR="004748F3" w:rsidRDefault="00000000">
            <w:pPr>
              <w:rPr>
                <w:rFonts w:ascii="华文细黑" w:eastAsia="华文细黑" w:hAnsi="华文细黑" w:hint="eastAsia"/>
                <w:sz w:val="21"/>
                <w:szCs w:val="21"/>
              </w:rPr>
            </w:pPr>
            <w:r>
              <w:rPr>
                <w:rFonts w:ascii="等线" w:eastAsia="等线" w:hAnsi="等线" w:cs="等线" w:hint="eastAsia"/>
                <w:b/>
                <w:sz w:val="21"/>
                <w:szCs w:val="21"/>
                <w:u w:val="single"/>
              </w:rPr>
              <w:t>正本1份，副本3份</w:t>
            </w:r>
            <w:r>
              <w:rPr>
                <w:rFonts w:ascii="等线" w:eastAsia="等线" w:hAnsi="等线" w:cs="等线" w:hint="eastAsia"/>
                <w:sz w:val="21"/>
                <w:szCs w:val="21"/>
              </w:rPr>
              <w:t>，商务标与技术标分开装订，密封在2个密封袋中即商务标袋中1正3副，技术标袋中1正3副。</w:t>
            </w:r>
          </w:p>
        </w:tc>
      </w:tr>
      <w:tr w:rsidR="004748F3" w14:paraId="247B5B88" w14:textId="77777777">
        <w:trPr>
          <w:trHeight w:val="613"/>
        </w:trPr>
        <w:tc>
          <w:tcPr>
            <w:tcW w:w="710" w:type="dxa"/>
            <w:vAlign w:val="center"/>
          </w:tcPr>
          <w:p w14:paraId="5092B578"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18</w:t>
            </w:r>
          </w:p>
        </w:tc>
        <w:tc>
          <w:tcPr>
            <w:tcW w:w="3118" w:type="dxa"/>
            <w:vAlign w:val="center"/>
          </w:tcPr>
          <w:p w14:paraId="27488A73"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封套上写明</w:t>
            </w:r>
          </w:p>
        </w:tc>
        <w:tc>
          <w:tcPr>
            <w:tcW w:w="5387" w:type="dxa"/>
            <w:vAlign w:val="center"/>
          </w:tcPr>
          <w:p w14:paraId="24F41DB1" w14:textId="77777777" w:rsidR="004748F3" w:rsidRDefault="00000000">
            <w:pPr>
              <w:rPr>
                <w:rFonts w:ascii="华文细黑" w:eastAsia="华文细黑" w:hAnsi="华文细黑" w:hint="eastAsia"/>
                <w:sz w:val="21"/>
                <w:szCs w:val="21"/>
              </w:rPr>
            </w:pPr>
            <w:r>
              <w:rPr>
                <w:rFonts w:ascii="华文细黑" w:eastAsia="华文细黑" w:hAnsi="华文细黑" w:hint="eastAsia"/>
                <w:sz w:val="21"/>
                <w:szCs w:val="21"/>
              </w:rPr>
              <w:t>招标人的名称：圣象集团有限公司</w:t>
            </w:r>
          </w:p>
          <w:p w14:paraId="4423E6D1" w14:textId="77777777" w:rsidR="004748F3" w:rsidRDefault="00000000">
            <w:pPr>
              <w:rPr>
                <w:rFonts w:ascii="华文细黑" w:eastAsia="华文细黑" w:hAnsi="华文细黑" w:hint="eastAsia"/>
                <w:sz w:val="21"/>
                <w:szCs w:val="21"/>
              </w:rPr>
            </w:pPr>
            <w:r>
              <w:rPr>
                <w:rFonts w:ascii="华文细黑" w:eastAsia="华文细黑" w:hAnsi="华文细黑" w:hint="eastAsia"/>
                <w:sz w:val="21"/>
                <w:szCs w:val="21"/>
              </w:rPr>
              <w:t>招标文件名称：圣象集团有限公司(杂木托盘采购)</w:t>
            </w:r>
          </w:p>
          <w:p w14:paraId="305ABFC3" w14:textId="77777777" w:rsidR="004748F3" w:rsidRDefault="00000000">
            <w:pPr>
              <w:rPr>
                <w:rFonts w:ascii="华文细黑" w:eastAsia="华文细黑" w:hAnsi="华文细黑" w:hint="eastAsia"/>
                <w:sz w:val="21"/>
                <w:szCs w:val="21"/>
              </w:rPr>
            </w:pPr>
            <w:r>
              <w:rPr>
                <w:rFonts w:ascii="华文细黑" w:eastAsia="华文细黑" w:hAnsi="华文细黑" w:hint="eastAsia"/>
                <w:sz w:val="21"/>
                <w:szCs w:val="21"/>
              </w:rPr>
              <w:t>在开标前不得开启</w:t>
            </w:r>
          </w:p>
        </w:tc>
      </w:tr>
      <w:tr w:rsidR="004748F3" w14:paraId="44F1589D" w14:textId="77777777">
        <w:trPr>
          <w:trHeight w:val="1138"/>
        </w:trPr>
        <w:tc>
          <w:tcPr>
            <w:tcW w:w="710" w:type="dxa"/>
            <w:vAlign w:val="center"/>
          </w:tcPr>
          <w:p w14:paraId="2B733305"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19</w:t>
            </w:r>
          </w:p>
        </w:tc>
        <w:tc>
          <w:tcPr>
            <w:tcW w:w="3118" w:type="dxa"/>
            <w:vAlign w:val="center"/>
          </w:tcPr>
          <w:p w14:paraId="7D790CA5"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开标时间和地点</w:t>
            </w:r>
          </w:p>
        </w:tc>
        <w:tc>
          <w:tcPr>
            <w:tcW w:w="5387" w:type="dxa"/>
            <w:vAlign w:val="center"/>
          </w:tcPr>
          <w:p w14:paraId="27E7213C" w14:textId="410FC392" w:rsidR="004748F3" w:rsidRDefault="00000000">
            <w:pPr>
              <w:rPr>
                <w:rFonts w:ascii="华文细黑" w:eastAsia="华文细黑" w:hAnsi="华文细黑" w:hint="eastAsia"/>
                <w:sz w:val="21"/>
                <w:szCs w:val="21"/>
              </w:rPr>
            </w:pPr>
            <w:r>
              <w:rPr>
                <w:rFonts w:ascii="华文细黑" w:eastAsia="华文细黑" w:hAnsi="华文细黑" w:hint="eastAsia"/>
                <w:sz w:val="21"/>
                <w:szCs w:val="21"/>
              </w:rPr>
              <w:t>开标预计时间：</w:t>
            </w:r>
            <w:r>
              <w:rPr>
                <w:rFonts w:ascii="华文细黑" w:eastAsia="华文细黑" w:hAnsi="华文细黑" w:hint="eastAsia"/>
                <w:sz w:val="21"/>
                <w:szCs w:val="21"/>
                <w:u w:val="single"/>
              </w:rPr>
              <w:t xml:space="preserve"> 2026 </w:t>
            </w:r>
            <w:r>
              <w:rPr>
                <w:rFonts w:ascii="华文细黑" w:eastAsia="华文细黑" w:hAnsi="华文细黑" w:hint="eastAsia"/>
                <w:sz w:val="21"/>
                <w:szCs w:val="21"/>
              </w:rPr>
              <w:t>年</w:t>
            </w:r>
            <w:r w:rsidRPr="00D04F8D">
              <w:rPr>
                <w:rFonts w:ascii="华文细黑" w:eastAsia="华文细黑" w:hAnsi="华文细黑" w:hint="eastAsia"/>
                <w:sz w:val="21"/>
                <w:szCs w:val="21"/>
                <w:u w:val="single"/>
              </w:rPr>
              <w:t xml:space="preserve"> </w:t>
            </w:r>
            <w:r w:rsidR="00D04F8D" w:rsidRPr="00D04F8D">
              <w:rPr>
                <w:rFonts w:ascii="华文细黑" w:eastAsia="华文细黑" w:hAnsi="华文细黑" w:hint="eastAsia"/>
                <w:sz w:val="21"/>
                <w:szCs w:val="21"/>
                <w:u w:val="single"/>
              </w:rPr>
              <w:t>4</w:t>
            </w:r>
            <w:r w:rsidRPr="00D04F8D">
              <w:rPr>
                <w:rFonts w:ascii="华文细黑" w:eastAsia="华文细黑" w:hAnsi="华文细黑" w:hint="eastAsia"/>
                <w:sz w:val="21"/>
                <w:szCs w:val="21"/>
                <w:u w:val="single"/>
              </w:rPr>
              <w:t xml:space="preserve">  </w:t>
            </w:r>
            <w:r w:rsidRPr="00D04F8D">
              <w:rPr>
                <w:rFonts w:ascii="华文细黑" w:eastAsia="华文细黑" w:hAnsi="华文细黑" w:hint="eastAsia"/>
                <w:sz w:val="21"/>
                <w:szCs w:val="21"/>
              </w:rPr>
              <w:t>月</w:t>
            </w:r>
            <w:r w:rsidR="00D04F8D" w:rsidRPr="00D04F8D">
              <w:rPr>
                <w:rFonts w:ascii="华文细黑" w:eastAsia="华文细黑" w:hAnsi="华文细黑" w:hint="eastAsia"/>
                <w:sz w:val="21"/>
                <w:szCs w:val="21"/>
                <w:u w:val="single"/>
              </w:rPr>
              <w:t>30</w:t>
            </w:r>
            <w:r w:rsidRPr="00D04F8D">
              <w:rPr>
                <w:rFonts w:ascii="华文细黑" w:eastAsia="华文细黑" w:hAnsi="华文细黑" w:hint="eastAsia"/>
                <w:sz w:val="21"/>
                <w:szCs w:val="21"/>
                <w:u w:val="single"/>
              </w:rPr>
              <w:t xml:space="preserve"> </w:t>
            </w:r>
            <w:r>
              <w:rPr>
                <w:rFonts w:ascii="华文细黑" w:eastAsia="华文细黑" w:hAnsi="华文细黑" w:hint="eastAsia"/>
                <w:sz w:val="21"/>
                <w:szCs w:val="21"/>
              </w:rPr>
              <w:t>日（具体以邮件通知的开标日期为准）</w:t>
            </w:r>
          </w:p>
          <w:p w14:paraId="68F2C80C" w14:textId="77777777" w:rsidR="004748F3" w:rsidRDefault="00000000">
            <w:pPr>
              <w:rPr>
                <w:rFonts w:ascii="华文细黑" w:eastAsia="华文细黑" w:hAnsi="华文细黑" w:hint="eastAsia"/>
                <w:sz w:val="21"/>
                <w:szCs w:val="21"/>
                <w:u w:val="single"/>
              </w:rPr>
            </w:pPr>
            <w:r>
              <w:rPr>
                <w:rFonts w:ascii="华文细黑" w:eastAsia="华文细黑" w:hAnsi="华文细黑" w:hint="eastAsia"/>
                <w:sz w:val="21"/>
                <w:szCs w:val="21"/>
              </w:rPr>
              <w:t xml:space="preserve">开标地点: </w:t>
            </w:r>
            <w:r>
              <w:rPr>
                <w:rFonts w:ascii="华文细黑" w:eastAsia="华文细黑" w:hAnsi="华文细黑" w:hint="eastAsia"/>
                <w:sz w:val="21"/>
                <w:szCs w:val="21"/>
                <w:u w:val="single"/>
              </w:rPr>
              <w:t>圣象集团有限公司（制造中心）--丹阳</w:t>
            </w:r>
          </w:p>
        </w:tc>
      </w:tr>
      <w:tr w:rsidR="004748F3" w14:paraId="41009BA0" w14:textId="77777777">
        <w:trPr>
          <w:trHeight w:val="546"/>
        </w:trPr>
        <w:tc>
          <w:tcPr>
            <w:tcW w:w="710" w:type="dxa"/>
            <w:vAlign w:val="center"/>
          </w:tcPr>
          <w:p w14:paraId="79E15A38"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20</w:t>
            </w:r>
          </w:p>
        </w:tc>
        <w:tc>
          <w:tcPr>
            <w:tcW w:w="3118" w:type="dxa"/>
            <w:vAlign w:val="center"/>
          </w:tcPr>
          <w:p w14:paraId="554F18B8" w14:textId="77777777" w:rsidR="004748F3" w:rsidRDefault="00000000">
            <w:pPr>
              <w:jc w:val="center"/>
              <w:rPr>
                <w:rFonts w:ascii="华文细黑" w:eastAsia="华文细黑" w:hAnsi="华文细黑" w:hint="eastAsia"/>
                <w:b/>
                <w:sz w:val="21"/>
                <w:szCs w:val="21"/>
              </w:rPr>
            </w:pPr>
            <w:r>
              <w:rPr>
                <w:rFonts w:ascii="华文细黑" w:eastAsia="华文细黑" w:hAnsi="华文细黑" w:hint="eastAsia"/>
                <w:sz w:val="21"/>
                <w:szCs w:val="21"/>
              </w:rPr>
              <w:t>质保期</w:t>
            </w:r>
          </w:p>
        </w:tc>
        <w:tc>
          <w:tcPr>
            <w:tcW w:w="5387" w:type="dxa"/>
            <w:vAlign w:val="center"/>
          </w:tcPr>
          <w:p w14:paraId="567426C8" w14:textId="77777777" w:rsidR="004748F3" w:rsidRDefault="00000000">
            <w:pPr>
              <w:rPr>
                <w:rFonts w:ascii="华文细黑" w:hAnsi="华文细黑" w:hint="eastAsia"/>
                <w:b/>
                <w:sz w:val="21"/>
                <w:szCs w:val="21"/>
              </w:rPr>
            </w:pPr>
            <w:r>
              <w:rPr>
                <w:rFonts w:ascii="华文细黑" w:hAnsi="华文细黑" w:hint="eastAsia"/>
                <w:b/>
                <w:sz w:val="21"/>
                <w:szCs w:val="21"/>
              </w:rPr>
              <w:t>/</w:t>
            </w:r>
          </w:p>
        </w:tc>
      </w:tr>
      <w:tr w:rsidR="004748F3" w14:paraId="7AF3C065" w14:textId="77777777">
        <w:trPr>
          <w:trHeight w:val="348"/>
        </w:trPr>
        <w:tc>
          <w:tcPr>
            <w:tcW w:w="710" w:type="dxa"/>
            <w:vAlign w:val="center"/>
          </w:tcPr>
          <w:p w14:paraId="4F5F2237"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21</w:t>
            </w:r>
          </w:p>
        </w:tc>
        <w:tc>
          <w:tcPr>
            <w:tcW w:w="3118" w:type="dxa"/>
            <w:vAlign w:val="center"/>
          </w:tcPr>
          <w:p w14:paraId="0FB070B3"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付款周期及付款条件</w:t>
            </w:r>
          </w:p>
        </w:tc>
        <w:tc>
          <w:tcPr>
            <w:tcW w:w="5387" w:type="dxa"/>
            <w:vAlign w:val="center"/>
          </w:tcPr>
          <w:p w14:paraId="7EE038E6" w14:textId="77777777" w:rsidR="004748F3" w:rsidRDefault="00000000">
            <w:pPr>
              <w:rPr>
                <w:rFonts w:ascii="华文细黑" w:eastAsia="华文细黑" w:hAnsi="华文细黑" w:hint="eastAsia"/>
                <w:sz w:val="21"/>
                <w:szCs w:val="21"/>
              </w:rPr>
            </w:pPr>
            <w:r>
              <w:rPr>
                <w:rFonts w:ascii="华文细黑" w:eastAsia="华文细黑" w:hAnsi="华文细黑" w:hint="eastAsia"/>
                <w:sz w:val="21"/>
                <w:szCs w:val="21"/>
              </w:rPr>
              <w:t>严格按照《圣象集团2026年度</w:t>
            </w:r>
            <w:r>
              <w:rPr>
                <w:rFonts w:ascii="华文细黑" w:eastAsia="华文细黑" w:hAnsi="华文细黑" w:hint="eastAsia"/>
                <w:sz w:val="21"/>
                <w:szCs w:val="21"/>
                <w:u w:val="single"/>
              </w:rPr>
              <w:t>杂木托盘</w:t>
            </w:r>
            <w:r>
              <w:rPr>
                <w:rFonts w:ascii="华文细黑" w:eastAsia="华文细黑" w:hAnsi="华文细黑" w:hint="eastAsia"/>
                <w:sz w:val="21"/>
                <w:szCs w:val="21"/>
              </w:rPr>
              <w:t>采购供应协议书》要求执行</w:t>
            </w:r>
          </w:p>
        </w:tc>
      </w:tr>
      <w:tr w:rsidR="004748F3" w14:paraId="494D6D9A" w14:textId="77777777">
        <w:trPr>
          <w:trHeight w:val="348"/>
        </w:trPr>
        <w:tc>
          <w:tcPr>
            <w:tcW w:w="710" w:type="dxa"/>
            <w:vAlign w:val="center"/>
          </w:tcPr>
          <w:p w14:paraId="7428D1CF"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lastRenderedPageBreak/>
              <w:t>22</w:t>
            </w:r>
          </w:p>
        </w:tc>
        <w:tc>
          <w:tcPr>
            <w:tcW w:w="3118" w:type="dxa"/>
            <w:vAlign w:val="center"/>
          </w:tcPr>
          <w:p w14:paraId="5D05DA6C"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争议解决</w:t>
            </w:r>
          </w:p>
        </w:tc>
        <w:tc>
          <w:tcPr>
            <w:tcW w:w="5387" w:type="dxa"/>
            <w:vAlign w:val="center"/>
          </w:tcPr>
          <w:p w14:paraId="4499548D" w14:textId="77777777" w:rsidR="004748F3" w:rsidRDefault="00000000">
            <w:pPr>
              <w:rPr>
                <w:rFonts w:ascii="华文细黑" w:eastAsia="华文细黑" w:hAnsi="华文细黑" w:hint="eastAsia"/>
                <w:sz w:val="21"/>
                <w:szCs w:val="21"/>
              </w:rPr>
            </w:pPr>
            <w:r>
              <w:rPr>
                <w:rFonts w:ascii="华文细黑" w:eastAsia="华文细黑" w:hAnsi="华文细黑" w:hint="eastAsia"/>
                <w:sz w:val="21"/>
                <w:szCs w:val="21"/>
              </w:rPr>
              <w:t>有关招标过程中发生的争议需双方友好协商解决，协商不成提交招标人注册地人民法院诉讼解决。</w:t>
            </w:r>
          </w:p>
        </w:tc>
      </w:tr>
      <w:tr w:rsidR="004748F3" w14:paraId="085475CA" w14:textId="77777777">
        <w:trPr>
          <w:trHeight w:val="376"/>
        </w:trPr>
        <w:tc>
          <w:tcPr>
            <w:tcW w:w="710" w:type="dxa"/>
            <w:vAlign w:val="center"/>
          </w:tcPr>
          <w:p w14:paraId="3A72989E" w14:textId="77777777" w:rsidR="004748F3" w:rsidRDefault="00000000">
            <w:pPr>
              <w:jc w:val="center"/>
              <w:rPr>
                <w:rFonts w:ascii="华文细黑" w:eastAsia="华文细黑" w:hAnsi="华文细黑" w:hint="eastAsia"/>
                <w:sz w:val="21"/>
                <w:szCs w:val="21"/>
              </w:rPr>
            </w:pPr>
            <w:r>
              <w:rPr>
                <w:rFonts w:ascii="华文细黑" w:eastAsia="华文细黑" w:hAnsi="华文细黑" w:hint="eastAsia"/>
                <w:sz w:val="21"/>
                <w:szCs w:val="21"/>
              </w:rPr>
              <w:t>23</w:t>
            </w:r>
          </w:p>
        </w:tc>
        <w:tc>
          <w:tcPr>
            <w:tcW w:w="8505" w:type="dxa"/>
            <w:gridSpan w:val="2"/>
            <w:vAlign w:val="center"/>
          </w:tcPr>
          <w:p w14:paraId="5955BFE9" w14:textId="77777777" w:rsidR="004748F3" w:rsidRDefault="00000000">
            <w:pPr>
              <w:spacing w:line="360" w:lineRule="auto"/>
              <w:rPr>
                <w:rFonts w:ascii="华文细黑" w:eastAsia="华文细黑" w:hAnsi="华文细黑" w:cs="华文细黑" w:hint="eastAsia"/>
                <w:sz w:val="21"/>
                <w:szCs w:val="21"/>
              </w:rPr>
            </w:pPr>
            <w:r>
              <w:rPr>
                <w:rFonts w:ascii="华文细黑" w:eastAsia="华文细黑" w:hAnsi="华文细黑" w:cs="华文细黑" w:hint="eastAsia"/>
                <w:sz w:val="21"/>
                <w:szCs w:val="21"/>
              </w:rPr>
              <w:t>1、</w:t>
            </w:r>
            <w:r>
              <w:rPr>
                <w:rFonts w:ascii="华文细黑" w:eastAsia="华文细黑" w:hAnsi="华文细黑" w:cs="华文细黑" w:hint="eastAsia"/>
                <w:sz w:val="21"/>
                <w:szCs w:val="21"/>
              </w:rPr>
              <w:tab/>
              <w:t>本次招标的权利义务主体为</w:t>
            </w:r>
            <w:r>
              <w:rPr>
                <w:rFonts w:ascii="华文细黑" w:eastAsia="华文细黑" w:hAnsi="华文细黑" w:cs="华文细黑" w:hint="eastAsia"/>
                <w:b/>
                <w:bCs/>
                <w:sz w:val="21"/>
                <w:szCs w:val="21"/>
              </w:rPr>
              <w:t>圣象集团有限公司</w:t>
            </w:r>
            <w:r>
              <w:rPr>
                <w:rFonts w:ascii="华文细黑" w:eastAsia="华文细黑" w:hAnsi="华文细黑" w:cs="华文细黑"/>
                <w:b/>
                <w:bCs/>
                <w:sz w:val="21"/>
                <w:szCs w:val="21"/>
              </w:rPr>
              <w:t>(</w:t>
            </w:r>
            <w:r>
              <w:rPr>
                <w:rFonts w:ascii="华文细黑" w:eastAsia="华文细黑" w:hAnsi="华文细黑" w:cs="华文细黑" w:hint="eastAsia"/>
                <w:b/>
                <w:bCs/>
                <w:sz w:val="21"/>
                <w:szCs w:val="21"/>
              </w:rPr>
              <w:t>招标人</w:t>
            </w:r>
            <w:r>
              <w:rPr>
                <w:rFonts w:ascii="华文细黑" w:eastAsia="华文细黑" w:hAnsi="华文细黑" w:cs="华文细黑"/>
                <w:b/>
                <w:bCs/>
                <w:sz w:val="21"/>
                <w:szCs w:val="21"/>
              </w:rPr>
              <w:t>)</w:t>
            </w:r>
            <w:r>
              <w:rPr>
                <w:rFonts w:ascii="华文细黑" w:eastAsia="华文细黑" w:hAnsi="华文细黑" w:cs="华文细黑" w:hint="eastAsia"/>
                <w:sz w:val="21"/>
                <w:szCs w:val="21"/>
              </w:rPr>
              <w:t>，投标人的所有承诺对</w:t>
            </w:r>
            <w:r>
              <w:rPr>
                <w:rFonts w:ascii="华文细黑" w:eastAsia="华文细黑" w:hAnsi="华文细黑" w:cs="华文细黑" w:hint="eastAsia"/>
                <w:b/>
                <w:bCs/>
                <w:sz w:val="21"/>
                <w:szCs w:val="21"/>
              </w:rPr>
              <w:t>圣象集团有限公司</w:t>
            </w:r>
            <w:r>
              <w:rPr>
                <w:rFonts w:ascii="华文细黑" w:eastAsia="华文细黑" w:hAnsi="华文细黑" w:cs="华文细黑"/>
                <w:b/>
                <w:bCs/>
                <w:sz w:val="21"/>
                <w:szCs w:val="21"/>
              </w:rPr>
              <w:t>(</w:t>
            </w:r>
            <w:r>
              <w:rPr>
                <w:rFonts w:ascii="华文细黑" w:eastAsia="华文细黑" w:hAnsi="华文细黑" w:cs="华文细黑" w:hint="eastAsia"/>
                <w:b/>
                <w:bCs/>
                <w:sz w:val="21"/>
                <w:szCs w:val="21"/>
              </w:rPr>
              <w:t>招标人</w:t>
            </w:r>
            <w:r>
              <w:rPr>
                <w:rFonts w:ascii="华文细黑" w:eastAsia="华文细黑" w:hAnsi="华文细黑" w:cs="华文细黑"/>
                <w:b/>
                <w:bCs/>
                <w:sz w:val="21"/>
                <w:szCs w:val="21"/>
              </w:rPr>
              <w:t>)</w:t>
            </w:r>
            <w:r>
              <w:rPr>
                <w:rFonts w:ascii="华文细黑" w:eastAsia="华文细黑" w:hAnsi="华文细黑" w:cs="华文细黑" w:hint="eastAsia"/>
                <w:sz w:val="21"/>
                <w:szCs w:val="21"/>
              </w:rPr>
              <w:t>仍然有效；</w:t>
            </w:r>
          </w:p>
          <w:p w14:paraId="49B037AB" w14:textId="77777777" w:rsidR="004748F3" w:rsidRDefault="00000000">
            <w:pPr>
              <w:spacing w:line="360" w:lineRule="auto"/>
              <w:rPr>
                <w:rFonts w:ascii="华文细黑" w:eastAsia="华文细黑" w:hAnsi="华文细黑" w:hint="eastAsia"/>
                <w:i/>
                <w:sz w:val="21"/>
                <w:szCs w:val="21"/>
              </w:rPr>
            </w:pPr>
            <w:r>
              <w:rPr>
                <w:rFonts w:ascii="华文细黑" w:eastAsia="华文细黑" w:hAnsi="华文细黑" w:cs="华文细黑" w:hint="eastAsia"/>
                <w:sz w:val="21"/>
                <w:szCs w:val="21"/>
              </w:rPr>
              <w:t>2、投标人同意使用</w:t>
            </w:r>
            <w:r>
              <w:rPr>
                <w:rFonts w:ascii="华文细黑" w:eastAsia="华文细黑" w:hAnsi="华文细黑" w:cs="华文细黑" w:hint="eastAsia"/>
                <w:b/>
                <w:bCs/>
                <w:sz w:val="21"/>
                <w:szCs w:val="21"/>
              </w:rPr>
              <w:t>圣象集团有限公司</w:t>
            </w:r>
            <w:r>
              <w:rPr>
                <w:rFonts w:ascii="华文细黑" w:eastAsia="华文细黑" w:hAnsi="华文细黑" w:cs="华文细黑"/>
                <w:b/>
                <w:bCs/>
                <w:sz w:val="21"/>
                <w:szCs w:val="21"/>
              </w:rPr>
              <w:t>(</w:t>
            </w:r>
            <w:r>
              <w:rPr>
                <w:rFonts w:ascii="华文细黑" w:eastAsia="华文细黑" w:hAnsi="华文细黑" w:cs="华文细黑" w:hint="eastAsia"/>
                <w:b/>
                <w:bCs/>
                <w:sz w:val="21"/>
                <w:szCs w:val="21"/>
              </w:rPr>
              <w:t>招标人</w:t>
            </w:r>
            <w:r>
              <w:rPr>
                <w:rFonts w:ascii="华文细黑" w:eastAsia="华文细黑" w:hAnsi="华文细黑" w:cs="华文细黑"/>
                <w:b/>
                <w:bCs/>
                <w:sz w:val="21"/>
                <w:szCs w:val="21"/>
              </w:rPr>
              <w:t>)</w:t>
            </w:r>
            <w:r>
              <w:rPr>
                <w:rFonts w:ascii="华文细黑" w:eastAsia="华文细黑" w:hAnsi="华文细黑" w:cs="华文细黑" w:hint="eastAsia"/>
                <w:sz w:val="21"/>
                <w:szCs w:val="21"/>
              </w:rPr>
              <w:t>提供的合同文本。</w:t>
            </w:r>
          </w:p>
        </w:tc>
      </w:tr>
    </w:tbl>
    <w:p w14:paraId="2B37719E" w14:textId="77777777" w:rsidR="004748F3" w:rsidRDefault="00000000">
      <w:pPr>
        <w:ind w:leftChars="-133" w:left="-3" w:hangingChars="151" w:hanging="423"/>
        <w:rPr>
          <w:rFonts w:ascii="华文细黑" w:eastAsia="华文细黑" w:hAnsi="华文细黑" w:hint="eastAsia"/>
          <w:b/>
          <w:sz w:val="28"/>
        </w:rPr>
      </w:pPr>
      <w:r>
        <w:rPr>
          <w:rFonts w:ascii="华文细黑" w:eastAsia="华文细黑" w:hAnsi="华文细黑" w:cs="华文细黑" w:hint="eastAsia"/>
          <w:b/>
          <w:sz w:val="28"/>
        </w:rPr>
        <w:t>（本招标文件签字盖章后需随投标文件一起寄至开标现场,且投标文件不予退还）</w:t>
      </w:r>
      <w:r>
        <w:rPr>
          <w:rFonts w:ascii="华文细黑" w:eastAsia="华文细黑" w:hAnsi="华文细黑" w:hint="eastAsia"/>
          <w:b/>
          <w:sz w:val="28"/>
        </w:rPr>
        <w:t xml:space="preserve"> </w:t>
      </w:r>
    </w:p>
    <w:p w14:paraId="090E8CD3" w14:textId="77777777" w:rsidR="004748F3" w:rsidRDefault="004748F3"/>
    <w:p w14:paraId="0E3D26A3" w14:textId="77777777" w:rsidR="004748F3" w:rsidRDefault="004748F3"/>
    <w:p w14:paraId="5B000697" w14:textId="77777777" w:rsidR="004748F3" w:rsidRDefault="004748F3"/>
    <w:p w14:paraId="2B09C4B8" w14:textId="77777777" w:rsidR="004748F3" w:rsidRDefault="004748F3"/>
    <w:p w14:paraId="30CC95F8" w14:textId="77777777" w:rsidR="004748F3" w:rsidRDefault="004748F3"/>
    <w:p w14:paraId="33A21DBE" w14:textId="77777777" w:rsidR="004748F3" w:rsidRDefault="004748F3"/>
    <w:p w14:paraId="6D5BC2E9" w14:textId="77777777" w:rsidR="004748F3" w:rsidRDefault="004748F3"/>
    <w:p w14:paraId="74514A05" w14:textId="77777777" w:rsidR="004748F3" w:rsidRDefault="004748F3"/>
    <w:p w14:paraId="6D9198E0" w14:textId="77777777" w:rsidR="004748F3" w:rsidRDefault="004748F3"/>
    <w:p w14:paraId="05A2BB58" w14:textId="77777777" w:rsidR="004748F3" w:rsidRDefault="004748F3"/>
    <w:p w14:paraId="4EF9DD15" w14:textId="77777777" w:rsidR="004748F3" w:rsidRDefault="004748F3"/>
    <w:p w14:paraId="62A35EB8" w14:textId="77777777" w:rsidR="004748F3" w:rsidRDefault="004748F3"/>
    <w:p w14:paraId="3075AEDB" w14:textId="77777777" w:rsidR="004748F3" w:rsidRDefault="004748F3"/>
    <w:p w14:paraId="2DC1E49F" w14:textId="77777777" w:rsidR="004748F3" w:rsidRDefault="004748F3"/>
    <w:p w14:paraId="026C722B" w14:textId="77777777" w:rsidR="004748F3" w:rsidRDefault="004748F3"/>
    <w:p w14:paraId="15649D43" w14:textId="77777777" w:rsidR="004748F3" w:rsidRDefault="004748F3"/>
    <w:p w14:paraId="4FF1CB50" w14:textId="77777777" w:rsidR="004748F3" w:rsidRDefault="004748F3"/>
    <w:p w14:paraId="0A11A0D8" w14:textId="77777777" w:rsidR="004748F3" w:rsidRDefault="004748F3"/>
    <w:p w14:paraId="61543DB5" w14:textId="77777777" w:rsidR="004748F3" w:rsidRDefault="00000000">
      <w:pPr>
        <w:tabs>
          <w:tab w:val="left" w:pos="1522"/>
        </w:tabs>
        <w:rPr>
          <w:rFonts w:ascii="仿宋" w:eastAsia="仿宋" w:hAnsi="仿宋" w:hint="eastAsia"/>
          <w:b/>
          <w:bCs/>
          <w:sz w:val="24"/>
          <w:szCs w:val="24"/>
        </w:rPr>
      </w:pPr>
      <w:r>
        <w:rPr>
          <w:rFonts w:ascii="宋体" w:eastAsia="宋体" w:hAnsi="宋体" w:hint="eastAsia"/>
          <w:b/>
          <w:sz w:val="28"/>
        </w:rPr>
        <w:lastRenderedPageBreak/>
        <w:t xml:space="preserve">第二部分 投标须知   </w:t>
      </w:r>
      <w:r>
        <w:rPr>
          <w:rFonts w:ascii="仿宋" w:eastAsia="仿宋" w:hAnsi="仿宋" w:hint="eastAsia"/>
          <w:b/>
          <w:bCs/>
          <w:sz w:val="24"/>
          <w:szCs w:val="24"/>
        </w:rPr>
        <w:t xml:space="preserve">   </w:t>
      </w:r>
    </w:p>
    <w:p w14:paraId="77D02E47" w14:textId="77777777" w:rsidR="004748F3" w:rsidRDefault="00000000">
      <w:pPr>
        <w:tabs>
          <w:tab w:val="left" w:pos="1522"/>
        </w:tabs>
        <w:spacing w:line="440" w:lineRule="exact"/>
        <w:rPr>
          <w:rFonts w:ascii="仿宋" w:eastAsia="仿宋" w:hAnsi="仿宋" w:hint="eastAsia"/>
          <w:b/>
          <w:bCs/>
          <w:sz w:val="24"/>
          <w:szCs w:val="24"/>
        </w:rPr>
      </w:pPr>
      <w:r>
        <w:rPr>
          <w:rFonts w:ascii="仿宋" w:eastAsia="仿宋" w:hAnsi="仿宋" w:hint="eastAsia"/>
          <w:b/>
          <w:bCs/>
          <w:sz w:val="24"/>
          <w:szCs w:val="24"/>
        </w:rPr>
        <w:t xml:space="preserve"> 1 ．总则</w:t>
      </w:r>
    </w:p>
    <w:p w14:paraId="088C5EB8" w14:textId="77777777" w:rsidR="004748F3" w:rsidRDefault="00000000">
      <w:pPr>
        <w:spacing w:line="440" w:lineRule="exact"/>
        <w:ind w:firstLineChars="58" w:firstLine="140"/>
        <w:rPr>
          <w:rFonts w:ascii="仿宋" w:eastAsia="仿宋" w:hAnsi="仿宋" w:hint="eastAsia"/>
          <w:b/>
          <w:bCs/>
          <w:sz w:val="24"/>
          <w:szCs w:val="24"/>
        </w:rPr>
      </w:pPr>
      <w:r>
        <w:rPr>
          <w:rFonts w:ascii="仿宋" w:eastAsia="仿宋" w:hAnsi="仿宋" w:hint="eastAsia"/>
          <w:b/>
          <w:bCs/>
          <w:sz w:val="24"/>
          <w:szCs w:val="24"/>
        </w:rPr>
        <w:t>1.1投标人资格要求</w:t>
      </w:r>
    </w:p>
    <w:p w14:paraId="0C1A7550" w14:textId="77777777" w:rsidR="004748F3" w:rsidRDefault="00000000">
      <w:pPr>
        <w:spacing w:line="440" w:lineRule="exact"/>
        <w:ind w:leftChars="133" w:left="426" w:firstLineChars="22" w:firstLine="53"/>
        <w:rPr>
          <w:rFonts w:ascii="仿宋" w:eastAsia="仿宋" w:hAnsi="仿宋" w:hint="eastAsia"/>
          <w:bCs/>
          <w:sz w:val="24"/>
          <w:szCs w:val="24"/>
        </w:rPr>
      </w:pPr>
      <w:r>
        <w:rPr>
          <w:rFonts w:ascii="仿宋" w:eastAsia="仿宋" w:hAnsi="仿宋" w:hint="eastAsia"/>
          <w:bCs/>
          <w:sz w:val="24"/>
          <w:szCs w:val="24"/>
        </w:rPr>
        <w:t>1.1.1《投标人须知前附表》规定接受联合体投标的，除应符合《投标人须知前附表》的要求外，还应遵守以下规定：</w:t>
      </w:r>
    </w:p>
    <w:p w14:paraId="6E1347F0" w14:textId="77777777" w:rsidR="004748F3" w:rsidRDefault="00000000">
      <w:pPr>
        <w:spacing w:line="440" w:lineRule="exact"/>
        <w:ind w:leftChars="133" w:left="426" w:firstLineChars="22" w:firstLine="53"/>
        <w:rPr>
          <w:rFonts w:ascii="仿宋" w:eastAsia="仿宋" w:hAnsi="仿宋" w:hint="eastAsia"/>
          <w:bCs/>
          <w:sz w:val="24"/>
          <w:szCs w:val="24"/>
        </w:rPr>
      </w:pPr>
      <w:r>
        <w:rPr>
          <w:rFonts w:ascii="仿宋" w:eastAsia="仿宋" w:hAnsi="仿宋" w:hint="eastAsia"/>
          <w:bCs/>
          <w:sz w:val="24"/>
          <w:szCs w:val="24"/>
        </w:rPr>
        <w:t>（1）联合体各方应按招标文件提供的格式签订联合体协议书，明确联合体牵头人和各方权利义务；</w:t>
      </w:r>
    </w:p>
    <w:p w14:paraId="74BBC622" w14:textId="77777777" w:rsidR="004748F3" w:rsidRDefault="00000000">
      <w:pPr>
        <w:spacing w:line="440" w:lineRule="exact"/>
        <w:ind w:firstLineChars="200" w:firstLine="480"/>
        <w:rPr>
          <w:rFonts w:ascii="仿宋" w:eastAsia="仿宋" w:hAnsi="仿宋" w:hint="eastAsia"/>
          <w:bCs/>
          <w:sz w:val="24"/>
          <w:szCs w:val="24"/>
        </w:rPr>
      </w:pPr>
      <w:r>
        <w:rPr>
          <w:rFonts w:ascii="仿宋" w:eastAsia="仿宋" w:hAnsi="仿宋" w:hint="eastAsia"/>
          <w:bCs/>
          <w:sz w:val="24"/>
          <w:szCs w:val="24"/>
        </w:rPr>
        <w:t>（2）由同一专业的单位组成的联合体，按照资质等级较低的单位确定资质等级；</w:t>
      </w:r>
    </w:p>
    <w:p w14:paraId="62AD019B" w14:textId="77777777" w:rsidR="004748F3" w:rsidRDefault="00000000">
      <w:pPr>
        <w:spacing w:line="440" w:lineRule="exact"/>
        <w:ind w:firstLineChars="200" w:firstLine="480"/>
        <w:rPr>
          <w:rFonts w:ascii="仿宋" w:eastAsia="仿宋" w:hAnsi="仿宋" w:hint="eastAsia"/>
          <w:bCs/>
          <w:sz w:val="24"/>
          <w:szCs w:val="24"/>
        </w:rPr>
      </w:pPr>
      <w:r>
        <w:rPr>
          <w:rFonts w:ascii="仿宋" w:eastAsia="仿宋" w:hAnsi="仿宋" w:hint="eastAsia"/>
          <w:bCs/>
          <w:sz w:val="24"/>
          <w:szCs w:val="24"/>
        </w:rPr>
        <w:t>（3）联合体各方不得再以自己名义单独或参加其他联合体在同一标段中投标。</w:t>
      </w:r>
    </w:p>
    <w:p w14:paraId="22238FDF" w14:textId="77777777" w:rsidR="004748F3" w:rsidRDefault="00000000">
      <w:pPr>
        <w:spacing w:line="440" w:lineRule="exact"/>
        <w:ind w:firstLineChars="200" w:firstLine="480"/>
        <w:rPr>
          <w:rFonts w:ascii="仿宋" w:eastAsia="仿宋" w:hAnsi="仿宋" w:hint="eastAsia"/>
          <w:bCs/>
          <w:sz w:val="24"/>
          <w:szCs w:val="24"/>
        </w:rPr>
      </w:pPr>
      <w:r>
        <w:rPr>
          <w:rFonts w:ascii="仿宋" w:eastAsia="仿宋" w:hAnsi="仿宋" w:hint="eastAsia"/>
          <w:bCs/>
          <w:sz w:val="24"/>
          <w:szCs w:val="24"/>
        </w:rPr>
        <w:t>1.1.2 投标人不得存在下列情形之一：</w:t>
      </w:r>
    </w:p>
    <w:p w14:paraId="49531B74" w14:textId="77777777" w:rsidR="004748F3" w:rsidRDefault="00000000">
      <w:pPr>
        <w:spacing w:line="440" w:lineRule="exact"/>
        <w:ind w:firstLineChars="200" w:firstLine="480"/>
        <w:rPr>
          <w:rFonts w:ascii="仿宋" w:eastAsia="仿宋" w:hAnsi="仿宋" w:hint="eastAsia"/>
          <w:bCs/>
          <w:sz w:val="24"/>
          <w:szCs w:val="24"/>
        </w:rPr>
      </w:pPr>
      <w:r>
        <w:rPr>
          <w:rFonts w:ascii="仿宋" w:eastAsia="仿宋" w:hAnsi="仿宋" w:hint="eastAsia"/>
          <w:bCs/>
          <w:sz w:val="24"/>
          <w:szCs w:val="24"/>
        </w:rPr>
        <w:t xml:space="preserve">（l）为招标人不具有独立法人资格的附属机构（单位）； </w:t>
      </w:r>
    </w:p>
    <w:p w14:paraId="145108E2" w14:textId="77777777" w:rsidR="004748F3" w:rsidRDefault="00000000">
      <w:pPr>
        <w:spacing w:line="440" w:lineRule="exact"/>
        <w:ind w:firstLineChars="200" w:firstLine="480"/>
        <w:rPr>
          <w:rFonts w:ascii="仿宋" w:eastAsia="仿宋" w:hAnsi="仿宋" w:hint="eastAsia"/>
          <w:bCs/>
          <w:sz w:val="24"/>
          <w:szCs w:val="24"/>
        </w:rPr>
      </w:pPr>
      <w:r>
        <w:rPr>
          <w:rFonts w:ascii="仿宋" w:eastAsia="仿宋" w:hAnsi="仿宋" w:hint="eastAsia"/>
          <w:bCs/>
          <w:sz w:val="24"/>
          <w:szCs w:val="24"/>
        </w:rPr>
        <w:t>（2）被责令停业的；</w:t>
      </w:r>
    </w:p>
    <w:p w14:paraId="03CE947B" w14:textId="77777777" w:rsidR="004748F3" w:rsidRDefault="00000000">
      <w:pPr>
        <w:spacing w:line="440" w:lineRule="exact"/>
        <w:ind w:firstLineChars="200" w:firstLine="480"/>
        <w:rPr>
          <w:rFonts w:ascii="仿宋" w:eastAsia="仿宋" w:hAnsi="仿宋" w:hint="eastAsia"/>
          <w:bCs/>
          <w:sz w:val="24"/>
          <w:szCs w:val="24"/>
        </w:rPr>
      </w:pPr>
      <w:r>
        <w:rPr>
          <w:rFonts w:ascii="仿宋" w:eastAsia="仿宋" w:hAnsi="仿宋" w:hint="eastAsia"/>
          <w:bCs/>
          <w:sz w:val="24"/>
          <w:szCs w:val="24"/>
        </w:rPr>
        <w:t>（3）被暂停或取消投标资格的；</w:t>
      </w:r>
    </w:p>
    <w:p w14:paraId="2722E603" w14:textId="77777777" w:rsidR="004748F3" w:rsidRDefault="00000000">
      <w:pPr>
        <w:spacing w:line="440" w:lineRule="exact"/>
        <w:ind w:firstLineChars="200" w:firstLine="480"/>
        <w:rPr>
          <w:rFonts w:ascii="仿宋" w:eastAsia="仿宋" w:hAnsi="仿宋" w:hint="eastAsia"/>
          <w:bCs/>
          <w:sz w:val="24"/>
          <w:szCs w:val="24"/>
        </w:rPr>
      </w:pPr>
      <w:r>
        <w:rPr>
          <w:rFonts w:ascii="仿宋" w:eastAsia="仿宋" w:hAnsi="仿宋" w:hint="eastAsia"/>
          <w:bCs/>
          <w:sz w:val="24"/>
          <w:szCs w:val="24"/>
        </w:rPr>
        <w:t>（4）财产被接管或冻结的；</w:t>
      </w:r>
    </w:p>
    <w:p w14:paraId="00DEC4D4" w14:textId="77777777" w:rsidR="004748F3" w:rsidRDefault="00000000">
      <w:pPr>
        <w:spacing w:line="440" w:lineRule="exact"/>
        <w:ind w:firstLineChars="200" w:firstLine="480"/>
        <w:rPr>
          <w:rFonts w:ascii="仿宋" w:eastAsia="仿宋" w:hAnsi="仿宋" w:hint="eastAsia"/>
          <w:bCs/>
          <w:sz w:val="24"/>
          <w:szCs w:val="24"/>
        </w:rPr>
      </w:pPr>
      <w:r>
        <w:rPr>
          <w:rFonts w:ascii="仿宋" w:eastAsia="仿宋" w:hAnsi="仿宋" w:hint="eastAsia"/>
          <w:bCs/>
          <w:sz w:val="24"/>
          <w:szCs w:val="24"/>
        </w:rPr>
        <w:t>（5）在最近三年内有骗取中标或严重违约或重大项目质量问题的。</w:t>
      </w:r>
    </w:p>
    <w:p w14:paraId="7D31B448" w14:textId="77777777" w:rsidR="004748F3" w:rsidRDefault="00000000">
      <w:pPr>
        <w:spacing w:line="440" w:lineRule="exact"/>
        <w:ind w:firstLineChars="58" w:firstLine="140"/>
        <w:rPr>
          <w:rFonts w:ascii="仿宋" w:eastAsia="仿宋" w:hAnsi="仿宋" w:hint="eastAsia"/>
          <w:b/>
          <w:bCs/>
          <w:sz w:val="24"/>
          <w:szCs w:val="24"/>
        </w:rPr>
      </w:pPr>
      <w:r>
        <w:rPr>
          <w:rFonts w:ascii="仿宋" w:eastAsia="仿宋" w:hAnsi="仿宋" w:hint="eastAsia"/>
          <w:b/>
          <w:bCs/>
          <w:sz w:val="24"/>
          <w:szCs w:val="24"/>
        </w:rPr>
        <w:t>1.2 费用承担</w:t>
      </w:r>
    </w:p>
    <w:p w14:paraId="76DE21FE" w14:textId="77777777" w:rsidR="004748F3" w:rsidRDefault="00000000">
      <w:pPr>
        <w:spacing w:line="440" w:lineRule="exact"/>
        <w:ind w:leftChars="44" w:left="141" w:firstLineChars="200" w:firstLine="480"/>
        <w:rPr>
          <w:rFonts w:ascii="仿宋" w:eastAsia="仿宋" w:hAnsi="仿宋" w:hint="eastAsia"/>
          <w:bCs/>
          <w:sz w:val="24"/>
          <w:szCs w:val="24"/>
        </w:rPr>
      </w:pPr>
      <w:r>
        <w:rPr>
          <w:rFonts w:ascii="仿宋" w:eastAsia="仿宋" w:hAnsi="仿宋" w:hint="eastAsia"/>
          <w:bCs/>
          <w:sz w:val="24"/>
          <w:szCs w:val="24"/>
        </w:rPr>
        <w:t>投标人准备和参加投标活动发生的费用自理，无论中标或未中标，投标人不得向招标人主张任何费用，包括但不限于前期费用、差旅费用、利润损失、机会损失等。</w:t>
      </w:r>
    </w:p>
    <w:p w14:paraId="42CB11F9" w14:textId="77777777" w:rsidR="004748F3" w:rsidRDefault="00000000">
      <w:pPr>
        <w:spacing w:line="440" w:lineRule="exact"/>
        <w:ind w:firstLineChars="58" w:firstLine="140"/>
        <w:rPr>
          <w:rFonts w:ascii="仿宋" w:eastAsia="仿宋" w:hAnsi="仿宋" w:hint="eastAsia"/>
          <w:b/>
          <w:bCs/>
          <w:sz w:val="24"/>
          <w:szCs w:val="24"/>
        </w:rPr>
      </w:pPr>
      <w:r>
        <w:rPr>
          <w:rFonts w:ascii="仿宋" w:eastAsia="仿宋" w:hAnsi="仿宋" w:hint="eastAsia"/>
          <w:b/>
          <w:bCs/>
          <w:sz w:val="24"/>
          <w:szCs w:val="24"/>
        </w:rPr>
        <w:t>1.3 保密</w:t>
      </w:r>
    </w:p>
    <w:p w14:paraId="037D4B50" w14:textId="77777777" w:rsidR="004748F3" w:rsidRDefault="00000000">
      <w:pPr>
        <w:spacing w:line="440" w:lineRule="exact"/>
        <w:ind w:leftChars="44" w:left="141" w:firstLineChars="140" w:firstLine="336"/>
        <w:rPr>
          <w:rFonts w:ascii="仿宋" w:eastAsia="仿宋" w:hAnsi="仿宋" w:hint="eastAsia"/>
          <w:bCs/>
          <w:sz w:val="24"/>
          <w:szCs w:val="24"/>
        </w:rPr>
      </w:pPr>
      <w:r>
        <w:rPr>
          <w:rFonts w:ascii="仿宋" w:eastAsia="仿宋" w:hAnsi="仿宋" w:hint="eastAsia"/>
          <w:bCs/>
          <w:sz w:val="24"/>
          <w:szCs w:val="24"/>
        </w:rPr>
        <w:t>参与招标投标活动的各方应对招标文件和投标文件中的商业和技术等秘密保密，违者应对由此造成的后果承担法律责任。</w:t>
      </w:r>
    </w:p>
    <w:p w14:paraId="78BEE4F8" w14:textId="77777777" w:rsidR="004748F3" w:rsidRDefault="00000000">
      <w:pPr>
        <w:spacing w:line="440" w:lineRule="exact"/>
        <w:ind w:firstLineChars="58" w:firstLine="140"/>
        <w:rPr>
          <w:rFonts w:ascii="仿宋" w:eastAsia="仿宋" w:hAnsi="仿宋" w:hint="eastAsia"/>
          <w:b/>
          <w:bCs/>
          <w:sz w:val="24"/>
          <w:szCs w:val="24"/>
        </w:rPr>
      </w:pPr>
      <w:r>
        <w:rPr>
          <w:rFonts w:ascii="仿宋" w:eastAsia="仿宋" w:hAnsi="仿宋" w:hint="eastAsia"/>
          <w:b/>
          <w:bCs/>
          <w:sz w:val="24"/>
          <w:szCs w:val="24"/>
        </w:rPr>
        <w:t>1.4 语言文字</w:t>
      </w:r>
    </w:p>
    <w:p w14:paraId="4E63050A" w14:textId="77777777" w:rsidR="004748F3" w:rsidRDefault="00000000">
      <w:pPr>
        <w:spacing w:line="440" w:lineRule="exact"/>
        <w:ind w:firstLineChars="200" w:firstLine="480"/>
        <w:rPr>
          <w:rFonts w:ascii="仿宋" w:eastAsia="仿宋" w:hAnsi="仿宋" w:hint="eastAsia"/>
          <w:bCs/>
          <w:sz w:val="24"/>
          <w:szCs w:val="24"/>
        </w:rPr>
      </w:pPr>
      <w:r>
        <w:rPr>
          <w:rFonts w:ascii="仿宋" w:eastAsia="仿宋" w:hAnsi="仿宋" w:hint="eastAsia"/>
          <w:bCs/>
          <w:sz w:val="24"/>
          <w:szCs w:val="24"/>
        </w:rPr>
        <w:t>除专用术语外，与招标投标有关的语言均使用中文。必要时专用术语应附有中文注释。</w:t>
      </w:r>
    </w:p>
    <w:p w14:paraId="47C52FB7" w14:textId="77777777" w:rsidR="004748F3" w:rsidRDefault="00000000">
      <w:pPr>
        <w:spacing w:line="440" w:lineRule="exact"/>
        <w:ind w:firstLineChars="58" w:firstLine="140"/>
        <w:rPr>
          <w:rFonts w:ascii="仿宋" w:eastAsia="仿宋" w:hAnsi="仿宋" w:hint="eastAsia"/>
          <w:b/>
          <w:bCs/>
          <w:sz w:val="24"/>
          <w:szCs w:val="24"/>
        </w:rPr>
      </w:pPr>
      <w:r>
        <w:rPr>
          <w:rFonts w:ascii="仿宋" w:eastAsia="仿宋" w:hAnsi="仿宋" w:hint="eastAsia"/>
          <w:b/>
          <w:bCs/>
          <w:sz w:val="24"/>
          <w:szCs w:val="24"/>
        </w:rPr>
        <w:t>1.5 计量单位</w:t>
      </w:r>
    </w:p>
    <w:p w14:paraId="72C46C93" w14:textId="77777777" w:rsidR="004748F3" w:rsidRDefault="00000000">
      <w:pPr>
        <w:spacing w:line="440" w:lineRule="exact"/>
        <w:ind w:firstLineChars="200" w:firstLine="480"/>
        <w:rPr>
          <w:rFonts w:ascii="仿宋" w:eastAsia="仿宋" w:hAnsi="仿宋" w:hint="eastAsia"/>
          <w:bCs/>
          <w:sz w:val="24"/>
          <w:szCs w:val="24"/>
        </w:rPr>
      </w:pPr>
      <w:r>
        <w:rPr>
          <w:rFonts w:ascii="仿宋" w:eastAsia="仿宋" w:hAnsi="仿宋" w:hint="eastAsia"/>
          <w:bCs/>
          <w:sz w:val="24"/>
          <w:szCs w:val="24"/>
        </w:rPr>
        <w:t>所有计量均采用中华人民共和国法定计量单位。</w:t>
      </w:r>
    </w:p>
    <w:p w14:paraId="74862F39" w14:textId="77777777" w:rsidR="004748F3" w:rsidRDefault="00000000">
      <w:pPr>
        <w:spacing w:line="440" w:lineRule="exact"/>
        <w:ind w:firstLineChars="58" w:firstLine="140"/>
        <w:rPr>
          <w:rFonts w:ascii="仿宋" w:eastAsia="仿宋" w:hAnsi="仿宋" w:hint="eastAsia"/>
          <w:b/>
          <w:bCs/>
          <w:sz w:val="24"/>
          <w:szCs w:val="24"/>
        </w:rPr>
      </w:pPr>
      <w:r>
        <w:rPr>
          <w:rFonts w:ascii="仿宋" w:eastAsia="仿宋" w:hAnsi="仿宋" w:hint="eastAsia"/>
          <w:b/>
          <w:bCs/>
          <w:sz w:val="24"/>
          <w:szCs w:val="24"/>
        </w:rPr>
        <w:t>1.6 踏勘现场</w:t>
      </w:r>
    </w:p>
    <w:p w14:paraId="5ACE863B" w14:textId="77777777" w:rsidR="004748F3" w:rsidRDefault="00000000">
      <w:pPr>
        <w:spacing w:line="440" w:lineRule="exact"/>
        <w:ind w:leftChars="44" w:left="141" w:firstLineChars="200" w:firstLine="480"/>
        <w:rPr>
          <w:rFonts w:ascii="仿宋" w:eastAsia="仿宋" w:hAnsi="仿宋" w:hint="eastAsia"/>
          <w:bCs/>
          <w:sz w:val="24"/>
          <w:szCs w:val="24"/>
        </w:rPr>
      </w:pPr>
      <w:r>
        <w:rPr>
          <w:rFonts w:ascii="仿宋" w:eastAsia="仿宋" w:hAnsi="仿宋" w:hint="eastAsia"/>
          <w:bCs/>
          <w:sz w:val="24"/>
          <w:szCs w:val="24"/>
        </w:rPr>
        <w:t>1.6.1 《投标人须知前附表》规定组织踏勘现场的，招标人按《投标人须知前附表》规定的时间、地点组织投标人踏勘项目现场。</w:t>
      </w:r>
    </w:p>
    <w:p w14:paraId="40006E42" w14:textId="77777777" w:rsidR="004748F3" w:rsidRDefault="00000000">
      <w:pPr>
        <w:spacing w:line="440" w:lineRule="exact"/>
        <w:ind w:firstLineChars="200" w:firstLine="480"/>
        <w:rPr>
          <w:rFonts w:ascii="仿宋" w:eastAsia="仿宋" w:hAnsi="仿宋" w:hint="eastAsia"/>
          <w:bCs/>
          <w:sz w:val="24"/>
          <w:szCs w:val="24"/>
        </w:rPr>
      </w:pPr>
      <w:r>
        <w:rPr>
          <w:rFonts w:ascii="仿宋" w:eastAsia="仿宋" w:hAnsi="仿宋" w:hint="eastAsia"/>
          <w:bCs/>
          <w:sz w:val="24"/>
          <w:szCs w:val="24"/>
        </w:rPr>
        <w:t>1.6.2 投标人踏勘现场发生的费用自理。</w:t>
      </w:r>
    </w:p>
    <w:p w14:paraId="6B92B83C" w14:textId="77777777" w:rsidR="004748F3" w:rsidRDefault="00000000">
      <w:pPr>
        <w:spacing w:line="440" w:lineRule="exact"/>
        <w:ind w:leftChars="44" w:left="141" w:firstLineChars="200" w:firstLine="480"/>
        <w:rPr>
          <w:rFonts w:ascii="仿宋" w:eastAsia="仿宋" w:hAnsi="仿宋" w:hint="eastAsia"/>
          <w:bCs/>
          <w:sz w:val="24"/>
          <w:szCs w:val="24"/>
        </w:rPr>
      </w:pPr>
      <w:r>
        <w:rPr>
          <w:rFonts w:ascii="仿宋" w:eastAsia="仿宋" w:hAnsi="仿宋" w:hint="eastAsia"/>
          <w:bCs/>
          <w:sz w:val="24"/>
          <w:szCs w:val="24"/>
        </w:rPr>
        <w:t>1.6.3 除招标人的原因所引起外，投标人自行承担在踏勘现场中所发生的人员伤亡和财产损失。</w:t>
      </w:r>
    </w:p>
    <w:p w14:paraId="76B2C2F7" w14:textId="77777777" w:rsidR="004748F3" w:rsidRDefault="00000000">
      <w:pPr>
        <w:spacing w:line="440" w:lineRule="exact"/>
        <w:ind w:leftChars="44" w:left="141" w:firstLineChars="200" w:firstLine="480"/>
        <w:rPr>
          <w:rFonts w:ascii="仿宋" w:eastAsia="仿宋" w:hAnsi="仿宋" w:hint="eastAsia"/>
          <w:bCs/>
          <w:sz w:val="24"/>
          <w:szCs w:val="24"/>
        </w:rPr>
      </w:pPr>
      <w:r>
        <w:rPr>
          <w:rFonts w:ascii="仿宋" w:eastAsia="仿宋" w:hAnsi="仿宋" w:hint="eastAsia"/>
          <w:bCs/>
          <w:sz w:val="24"/>
          <w:szCs w:val="24"/>
        </w:rPr>
        <w:lastRenderedPageBreak/>
        <w:t>1.6.4 招标人在踏勘现场中介绍的工程场地和相关的周边环境情况，供投标人在编制投标文件时参考，招标人不对投标人据此作出的判断和决策负责。</w:t>
      </w:r>
    </w:p>
    <w:p w14:paraId="42EE7098" w14:textId="77777777" w:rsidR="004748F3" w:rsidRDefault="00000000">
      <w:pPr>
        <w:spacing w:line="440" w:lineRule="exact"/>
        <w:ind w:leftChars="44" w:left="141" w:firstLineChars="200" w:firstLine="480"/>
        <w:rPr>
          <w:rFonts w:ascii="仿宋" w:eastAsia="仿宋" w:hAnsi="仿宋" w:hint="eastAsia"/>
          <w:bCs/>
          <w:sz w:val="24"/>
          <w:szCs w:val="24"/>
        </w:rPr>
      </w:pPr>
      <w:r>
        <w:rPr>
          <w:rFonts w:ascii="仿宋" w:eastAsia="仿宋" w:hAnsi="仿宋" w:hint="eastAsia"/>
          <w:bCs/>
          <w:sz w:val="24"/>
          <w:szCs w:val="24"/>
        </w:rPr>
        <w:t>1.6.5 招标人不组织踏勘现场，如投标人需要踏勘现场的，可向招标对接人申请踏勘，通过申请后，可根据投标人须知前附表中的联系方式自行联系，费用自理，其他同1.6.3、1.6.4。</w:t>
      </w:r>
    </w:p>
    <w:p w14:paraId="50626297" w14:textId="77777777" w:rsidR="004748F3" w:rsidRDefault="00000000">
      <w:pPr>
        <w:spacing w:line="440" w:lineRule="exact"/>
        <w:ind w:firstLineChars="58" w:firstLine="140"/>
        <w:outlineLvl w:val="1"/>
        <w:rPr>
          <w:rFonts w:ascii="仿宋" w:eastAsia="仿宋" w:hAnsi="仿宋" w:hint="eastAsia"/>
          <w:b/>
          <w:color w:val="000000"/>
          <w:sz w:val="24"/>
          <w:szCs w:val="24"/>
        </w:rPr>
      </w:pPr>
      <w:r>
        <w:rPr>
          <w:rFonts w:ascii="仿宋" w:eastAsia="仿宋" w:hAnsi="仿宋" w:hint="eastAsia"/>
          <w:b/>
          <w:bCs/>
          <w:sz w:val="24"/>
          <w:szCs w:val="24"/>
        </w:rPr>
        <w:t>2</w:t>
      </w:r>
      <w:r>
        <w:rPr>
          <w:rFonts w:ascii="仿宋" w:eastAsia="仿宋" w:hAnsi="仿宋" w:hint="eastAsia"/>
          <w:b/>
          <w:color w:val="000000"/>
          <w:sz w:val="24"/>
          <w:szCs w:val="24"/>
        </w:rPr>
        <w:t>招标文件的澄清：</w:t>
      </w:r>
    </w:p>
    <w:p w14:paraId="696D1FDB" w14:textId="77777777" w:rsidR="004748F3" w:rsidRDefault="00000000">
      <w:pPr>
        <w:spacing w:line="440" w:lineRule="exact"/>
        <w:ind w:leftChars="44" w:left="141" w:firstLineChars="200" w:firstLine="480"/>
        <w:rPr>
          <w:rFonts w:ascii="仿宋" w:eastAsia="仿宋" w:hAnsi="仿宋" w:hint="eastAsia"/>
          <w:color w:val="000000"/>
          <w:sz w:val="24"/>
          <w:szCs w:val="24"/>
        </w:rPr>
      </w:pPr>
      <w:r>
        <w:rPr>
          <w:rFonts w:ascii="仿宋" w:eastAsia="仿宋" w:hAnsi="仿宋" w:hint="eastAsia"/>
          <w:color w:val="000000"/>
          <w:sz w:val="24"/>
          <w:szCs w:val="24"/>
        </w:rPr>
        <w:t>2.1.1 投标人应仔细阅读和检查招标文件的全部内容。如发现缺页或附件不全，应及时向招标人提出，以便补齐。如有疑问，应在《投标人须知前附表》规定的时间前以书面形式（包括信函、电报、传真等可以有形地表现所载内容的形式，下同），要求招标人对招标文件予以澄清。</w:t>
      </w:r>
    </w:p>
    <w:p w14:paraId="1A6C0F12" w14:textId="77777777" w:rsidR="004748F3" w:rsidRDefault="00000000">
      <w:pPr>
        <w:spacing w:line="440" w:lineRule="exact"/>
        <w:ind w:leftChars="44" w:left="141" w:firstLineChars="200" w:firstLine="480"/>
        <w:rPr>
          <w:rFonts w:ascii="仿宋" w:eastAsia="仿宋" w:hAnsi="仿宋" w:hint="eastAsia"/>
          <w:color w:val="000000"/>
          <w:sz w:val="24"/>
          <w:szCs w:val="24"/>
        </w:rPr>
      </w:pPr>
      <w:r>
        <w:rPr>
          <w:rFonts w:ascii="仿宋" w:eastAsia="仿宋" w:hAnsi="仿宋" w:hint="eastAsia"/>
          <w:color w:val="000000"/>
          <w:sz w:val="24"/>
          <w:szCs w:val="24"/>
        </w:rPr>
        <w:t>2.1.2 招标文件的澄清将在《投标人须知前附表》规定的投标截止时间</w:t>
      </w:r>
      <w:r>
        <w:rPr>
          <w:rFonts w:ascii="仿宋" w:eastAsia="仿宋" w:hAnsi="仿宋" w:hint="eastAsia"/>
          <w:color w:val="000000"/>
          <w:sz w:val="24"/>
          <w:szCs w:val="24"/>
          <w:u w:val="single"/>
        </w:rPr>
        <w:t>7</w:t>
      </w:r>
      <w:r>
        <w:rPr>
          <w:rFonts w:ascii="仿宋" w:eastAsia="仿宋" w:hAnsi="仿宋" w:hint="eastAsia"/>
          <w:color w:val="000000"/>
          <w:sz w:val="24"/>
          <w:szCs w:val="24"/>
        </w:rPr>
        <w:t>天前以书面形式发给所有购买招标文件的投标人，但不指明澄清问题的来源。如果澄清发出的时间距投标截止时间不足</w:t>
      </w:r>
      <w:r>
        <w:rPr>
          <w:rFonts w:ascii="仿宋" w:eastAsia="仿宋" w:hAnsi="仿宋" w:hint="eastAsia"/>
          <w:color w:val="000000"/>
          <w:sz w:val="24"/>
          <w:szCs w:val="24"/>
          <w:u w:val="single"/>
        </w:rPr>
        <w:t xml:space="preserve"> </w:t>
      </w:r>
      <w:r>
        <w:rPr>
          <w:rFonts w:ascii="仿宋" w:eastAsia="仿宋" w:hAnsi="仿宋" w:hint="eastAsia"/>
          <w:color w:val="C0504D"/>
          <w:sz w:val="24"/>
          <w:szCs w:val="24"/>
          <w:u w:val="single"/>
        </w:rPr>
        <w:t xml:space="preserve">7 </w:t>
      </w:r>
      <w:r>
        <w:rPr>
          <w:rFonts w:ascii="仿宋" w:eastAsia="仿宋" w:hAnsi="仿宋" w:hint="eastAsia"/>
          <w:color w:val="000000"/>
          <w:sz w:val="24"/>
          <w:szCs w:val="24"/>
          <w:u w:val="single"/>
        </w:rPr>
        <w:t xml:space="preserve"> </w:t>
      </w:r>
      <w:r>
        <w:rPr>
          <w:rFonts w:ascii="仿宋" w:eastAsia="仿宋" w:hAnsi="仿宋" w:hint="eastAsia"/>
          <w:color w:val="000000"/>
          <w:sz w:val="24"/>
          <w:szCs w:val="24"/>
        </w:rPr>
        <w:t>天，相应延长投标截止时间。</w:t>
      </w:r>
    </w:p>
    <w:p w14:paraId="3E8AD857" w14:textId="77777777" w:rsidR="004748F3" w:rsidRDefault="00000000">
      <w:pPr>
        <w:spacing w:line="440" w:lineRule="exact"/>
        <w:ind w:leftChars="44" w:left="141" w:firstLineChars="140" w:firstLine="336"/>
        <w:rPr>
          <w:rFonts w:ascii="仿宋" w:eastAsia="仿宋" w:hAnsi="仿宋" w:hint="eastAsia"/>
          <w:color w:val="000000"/>
          <w:sz w:val="24"/>
          <w:szCs w:val="24"/>
        </w:rPr>
      </w:pPr>
      <w:r>
        <w:rPr>
          <w:rFonts w:ascii="仿宋" w:eastAsia="仿宋" w:hAnsi="仿宋" w:hint="eastAsia"/>
          <w:color w:val="000000"/>
          <w:sz w:val="24"/>
          <w:szCs w:val="24"/>
        </w:rPr>
        <w:t>2.1.3 投标人在收到澄清后，应在《投标人须知前附表》规定的时间内以书面形式通知招标人，确认已收到该澄清。</w:t>
      </w:r>
    </w:p>
    <w:p w14:paraId="6F9A6149" w14:textId="77777777" w:rsidR="004748F3" w:rsidRDefault="00000000">
      <w:pPr>
        <w:spacing w:line="440" w:lineRule="exact"/>
        <w:ind w:firstLineChars="58" w:firstLine="140"/>
        <w:rPr>
          <w:rFonts w:ascii="仿宋" w:eastAsia="仿宋" w:hAnsi="仿宋" w:hint="eastAsia"/>
          <w:sz w:val="24"/>
          <w:szCs w:val="24"/>
        </w:rPr>
      </w:pPr>
      <w:r>
        <w:rPr>
          <w:rFonts w:ascii="仿宋" w:eastAsia="仿宋" w:hAnsi="仿宋" w:hint="eastAsia"/>
          <w:b/>
          <w:sz w:val="24"/>
          <w:szCs w:val="24"/>
        </w:rPr>
        <w:t>2.2招标文件的修改</w:t>
      </w:r>
    </w:p>
    <w:p w14:paraId="10932C00" w14:textId="77777777" w:rsidR="004748F3" w:rsidRDefault="00000000">
      <w:pPr>
        <w:spacing w:line="440" w:lineRule="exact"/>
        <w:ind w:leftChars="44" w:left="141" w:firstLineChars="200" w:firstLine="480"/>
        <w:rPr>
          <w:rFonts w:ascii="仿宋" w:eastAsia="仿宋" w:hAnsi="仿宋" w:hint="eastAsia"/>
          <w:sz w:val="24"/>
          <w:szCs w:val="24"/>
        </w:rPr>
      </w:pPr>
      <w:r>
        <w:rPr>
          <w:rFonts w:ascii="仿宋" w:eastAsia="仿宋" w:hAnsi="仿宋" w:hint="eastAsia"/>
          <w:sz w:val="24"/>
          <w:szCs w:val="24"/>
        </w:rPr>
        <w:t>2.2.1 在投标截止时间</w:t>
      </w:r>
      <w:r>
        <w:rPr>
          <w:rFonts w:ascii="仿宋" w:eastAsia="仿宋" w:hAnsi="仿宋" w:hint="eastAsia"/>
          <w:sz w:val="24"/>
          <w:szCs w:val="24"/>
          <w:u w:val="single"/>
        </w:rPr>
        <w:t xml:space="preserve"> </w:t>
      </w:r>
      <w:r>
        <w:rPr>
          <w:rFonts w:ascii="仿宋" w:eastAsia="仿宋" w:hAnsi="仿宋" w:hint="eastAsia"/>
          <w:color w:val="FF0000"/>
          <w:sz w:val="24"/>
          <w:szCs w:val="24"/>
          <w:u w:val="single"/>
        </w:rPr>
        <w:t>7</w:t>
      </w:r>
      <w:r>
        <w:rPr>
          <w:rFonts w:ascii="仿宋" w:eastAsia="仿宋" w:hAnsi="仿宋" w:hint="eastAsia"/>
          <w:sz w:val="24"/>
          <w:szCs w:val="24"/>
          <w:u w:val="single"/>
        </w:rPr>
        <w:t xml:space="preserve">  </w:t>
      </w:r>
      <w:r>
        <w:rPr>
          <w:rFonts w:ascii="仿宋" w:eastAsia="仿宋" w:hAnsi="仿宋" w:hint="eastAsia"/>
          <w:sz w:val="24"/>
          <w:szCs w:val="24"/>
        </w:rPr>
        <w:t>天前，招标人可以书面形式修改招标文件，并通知所有已购买招标文件的投标人。如果修改招标文件的时间距投标截止时间不足</w:t>
      </w:r>
      <w:r>
        <w:rPr>
          <w:rFonts w:ascii="仿宋" w:eastAsia="仿宋" w:hAnsi="仿宋" w:hint="eastAsia"/>
          <w:color w:val="C0504D"/>
          <w:sz w:val="24"/>
          <w:szCs w:val="24"/>
          <w:u w:val="single"/>
        </w:rPr>
        <w:t xml:space="preserve">7 </w:t>
      </w:r>
      <w:r>
        <w:rPr>
          <w:rFonts w:ascii="仿宋" w:eastAsia="仿宋" w:hAnsi="仿宋" w:hint="eastAsia"/>
          <w:sz w:val="24"/>
          <w:szCs w:val="24"/>
        </w:rPr>
        <w:t>天，相应延长投标截止时间。</w:t>
      </w:r>
    </w:p>
    <w:p w14:paraId="790BC6DA" w14:textId="77777777" w:rsidR="004748F3" w:rsidRDefault="00000000">
      <w:pPr>
        <w:spacing w:line="440" w:lineRule="exact"/>
        <w:ind w:firstLineChars="58" w:firstLine="140"/>
        <w:outlineLvl w:val="1"/>
        <w:rPr>
          <w:rFonts w:ascii="仿宋" w:eastAsia="仿宋" w:hAnsi="仿宋" w:hint="eastAsia"/>
          <w:sz w:val="24"/>
          <w:szCs w:val="24"/>
        </w:rPr>
      </w:pPr>
      <w:r>
        <w:rPr>
          <w:rFonts w:ascii="仿宋" w:eastAsia="仿宋" w:hAnsi="仿宋" w:hint="eastAsia"/>
          <w:b/>
          <w:bCs/>
          <w:sz w:val="24"/>
          <w:szCs w:val="24"/>
        </w:rPr>
        <w:t>3投标文件的相关事项：</w:t>
      </w:r>
    </w:p>
    <w:p w14:paraId="53D884A4" w14:textId="77777777" w:rsidR="004748F3" w:rsidRDefault="00000000">
      <w:pPr>
        <w:spacing w:line="440" w:lineRule="exact"/>
        <w:ind w:firstLineChars="200" w:firstLine="482"/>
        <w:rPr>
          <w:rFonts w:ascii="仿宋" w:eastAsia="仿宋" w:hAnsi="仿宋" w:hint="eastAsia"/>
          <w:b/>
          <w:sz w:val="24"/>
          <w:szCs w:val="24"/>
        </w:rPr>
      </w:pPr>
      <w:r>
        <w:rPr>
          <w:rFonts w:ascii="仿宋" w:eastAsia="仿宋" w:hAnsi="仿宋" w:hint="eastAsia"/>
          <w:b/>
          <w:sz w:val="24"/>
          <w:szCs w:val="24"/>
        </w:rPr>
        <w:t>3.1投标文件（统一格式）包括：</w:t>
      </w:r>
    </w:p>
    <w:p w14:paraId="346573B3"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1）投标承诺书</w:t>
      </w:r>
    </w:p>
    <w:p w14:paraId="331477FD"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2）开标一览表</w:t>
      </w:r>
    </w:p>
    <w:p w14:paraId="35D22E61"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3）报价清单</w:t>
      </w:r>
    </w:p>
    <w:p w14:paraId="05ED88B4" w14:textId="77777777" w:rsidR="0019283B" w:rsidRDefault="00000000" w:rsidP="0019283B">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4）</w:t>
      </w:r>
      <w:r w:rsidR="0019283B">
        <w:rPr>
          <w:rFonts w:ascii="仿宋" w:eastAsia="仿宋" w:hAnsi="仿宋" w:hint="eastAsia"/>
          <w:sz w:val="24"/>
          <w:szCs w:val="24"/>
        </w:rPr>
        <w:t>投标书附件（投标方视需要自行编写，含项目技术方案）</w:t>
      </w:r>
    </w:p>
    <w:p w14:paraId="38FD59C8" w14:textId="12E4C5E5" w:rsidR="0019283B" w:rsidRDefault="00000000" w:rsidP="00A03C64">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5）</w:t>
      </w:r>
      <w:r w:rsidR="0019283B">
        <w:rPr>
          <w:rFonts w:ascii="仿宋" w:eastAsia="仿宋" w:hAnsi="仿宋" w:hint="eastAsia"/>
          <w:sz w:val="24"/>
          <w:szCs w:val="24"/>
        </w:rPr>
        <w:t>营业执照复印件</w:t>
      </w:r>
    </w:p>
    <w:p w14:paraId="6D782A16" w14:textId="4DFD5B00" w:rsidR="004748F3" w:rsidRDefault="00A03C64">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6）</w:t>
      </w:r>
      <w:r w:rsidR="00000000">
        <w:rPr>
          <w:rFonts w:ascii="仿宋" w:eastAsia="仿宋" w:hAnsi="仿宋" w:hint="eastAsia"/>
          <w:sz w:val="24"/>
          <w:szCs w:val="24"/>
        </w:rPr>
        <w:t>法定代表人身份证明</w:t>
      </w:r>
    </w:p>
    <w:p w14:paraId="35F37E3C" w14:textId="1EB82DEC" w:rsidR="004748F3" w:rsidRDefault="00A03C64">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7）</w:t>
      </w:r>
      <w:r w:rsidR="00000000">
        <w:rPr>
          <w:rFonts w:ascii="仿宋" w:eastAsia="仿宋" w:hAnsi="仿宋" w:hint="eastAsia"/>
          <w:sz w:val="24"/>
          <w:szCs w:val="24"/>
        </w:rPr>
        <w:t>投标保证金</w:t>
      </w:r>
    </w:p>
    <w:p w14:paraId="593EA188" w14:textId="38F424AE" w:rsidR="004748F3" w:rsidRDefault="00A03C64">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8）</w:t>
      </w:r>
      <w:r w:rsidR="00000000">
        <w:rPr>
          <w:rFonts w:ascii="仿宋" w:eastAsia="仿宋" w:hAnsi="仿宋" w:hint="eastAsia"/>
          <w:sz w:val="24"/>
          <w:szCs w:val="24"/>
        </w:rPr>
        <w:t>资格审查材料</w:t>
      </w:r>
    </w:p>
    <w:p w14:paraId="544A2B2B" w14:textId="1126A717" w:rsidR="004748F3" w:rsidRDefault="00A03C64">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9）</w:t>
      </w:r>
      <w:r w:rsidR="00000000">
        <w:rPr>
          <w:rFonts w:ascii="仿宋" w:eastAsia="仿宋" w:hAnsi="仿宋" w:hint="eastAsia"/>
          <w:sz w:val="24"/>
          <w:szCs w:val="24"/>
        </w:rPr>
        <w:t>商务条款偏离表</w:t>
      </w:r>
    </w:p>
    <w:p w14:paraId="3C66F254" w14:textId="77777777" w:rsidR="004748F3" w:rsidRDefault="00000000">
      <w:pPr>
        <w:spacing w:line="440" w:lineRule="exact"/>
        <w:ind w:firstLineChars="200" w:firstLine="482"/>
        <w:rPr>
          <w:rFonts w:ascii="仿宋" w:eastAsia="仿宋" w:hAnsi="仿宋" w:hint="eastAsia"/>
          <w:b/>
          <w:sz w:val="24"/>
          <w:szCs w:val="24"/>
        </w:rPr>
      </w:pPr>
      <w:r>
        <w:rPr>
          <w:rFonts w:ascii="仿宋" w:eastAsia="仿宋" w:hAnsi="仿宋" w:hint="eastAsia"/>
          <w:b/>
          <w:sz w:val="24"/>
          <w:szCs w:val="24"/>
        </w:rPr>
        <w:t>3.2投标书附件的编制：</w:t>
      </w:r>
    </w:p>
    <w:p w14:paraId="546B54F5" w14:textId="77777777" w:rsidR="004748F3" w:rsidRDefault="00000000">
      <w:pPr>
        <w:spacing w:line="440" w:lineRule="exact"/>
        <w:ind w:leftChars="133" w:left="426" w:firstLineChars="200" w:firstLine="480"/>
        <w:rPr>
          <w:rFonts w:ascii="仿宋" w:eastAsia="仿宋" w:hAnsi="仿宋" w:hint="eastAsia"/>
          <w:sz w:val="24"/>
          <w:szCs w:val="24"/>
        </w:rPr>
      </w:pPr>
      <w:r>
        <w:rPr>
          <w:rFonts w:ascii="仿宋" w:eastAsia="仿宋" w:hAnsi="仿宋" w:hint="eastAsia"/>
          <w:sz w:val="24"/>
          <w:szCs w:val="24"/>
        </w:rPr>
        <w:t>投标书附件由投标方式需要自行编制。规格幅面应与正文一致，附在正文之后，与正文</w:t>
      </w:r>
      <w:r>
        <w:rPr>
          <w:rFonts w:ascii="仿宋" w:eastAsia="仿宋" w:hAnsi="仿宋" w:hint="eastAsia"/>
          <w:sz w:val="24"/>
          <w:szCs w:val="24"/>
        </w:rPr>
        <w:lastRenderedPageBreak/>
        <w:t>页码统一编目编码装订。</w:t>
      </w:r>
    </w:p>
    <w:p w14:paraId="34A7300B" w14:textId="77777777" w:rsidR="004748F3" w:rsidRDefault="00000000">
      <w:pPr>
        <w:spacing w:line="440" w:lineRule="exact"/>
        <w:ind w:firstLineChars="200" w:firstLine="482"/>
        <w:rPr>
          <w:rFonts w:ascii="仿宋" w:eastAsia="仿宋" w:hAnsi="仿宋" w:hint="eastAsia"/>
          <w:b/>
          <w:sz w:val="24"/>
          <w:szCs w:val="24"/>
        </w:rPr>
      </w:pPr>
      <w:r>
        <w:rPr>
          <w:rFonts w:ascii="仿宋" w:eastAsia="仿宋" w:hAnsi="仿宋" w:hint="eastAsia"/>
          <w:b/>
          <w:sz w:val="24"/>
          <w:szCs w:val="24"/>
        </w:rPr>
        <w:t>3.2投标书附件包含以下内容：</w:t>
      </w:r>
    </w:p>
    <w:p w14:paraId="0CEAE533"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3.2.1杂木托盘供应项目组织方案和保证措施；</w:t>
      </w:r>
    </w:p>
    <w:p w14:paraId="2A6788C8"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3.2.2杂木托盘供应进度计划；</w:t>
      </w:r>
    </w:p>
    <w:p w14:paraId="60F71D6C"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3.2.3杂木托盘产品质量标准；</w:t>
      </w:r>
    </w:p>
    <w:p w14:paraId="03309DFE" w14:textId="77777777" w:rsidR="004748F3" w:rsidRDefault="00000000" w:rsidP="001231DF">
      <w:pPr>
        <w:spacing w:line="440" w:lineRule="exact"/>
        <w:ind w:leftChars="88" w:left="282" w:firstLineChars="60" w:firstLine="144"/>
        <w:rPr>
          <w:rFonts w:ascii="仿宋" w:eastAsia="仿宋" w:hAnsi="仿宋" w:hint="eastAsia"/>
          <w:sz w:val="24"/>
          <w:szCs w:val="24"/>
        </w:rPr>
      </w:pPr>
      <w:r>
        <w:rPr>
          <w:rFonts w:ascii="仿宋" w:eastAsia="仿宋" w:hAnsi="仿宋" w:hint="eastAsia"/>
          <w:sz w:val="24"/>
          <w:szCs w:val="24"/>
        </w:rPr>
        <w:t>3.2.4 投标方提出的建议（如对招标货物的规格、性能、材质、配套提出更为合理的替代方案等）；</w:t>
      </w:r>
    </w:p>
    <w:p w14:paraId="7B29C002"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3.2.5产品的技术服务和售后服务的内容及措施。</w:t>
      </w:r>
    </w:p>
    <w:p w14:paraId="0BB8096A" w14:textId="77777777" w:rsidR="004748F3" w:rsidRDefault="00000000">
      <w:pPr>
        <w:spacing w:line="440" w:lineRule="exact"/>
        <w:ind w:firstLineChars="200" w:firstLine="482"/>
        <w:rPr>
          <w:rFonts w:ascii="仿宋" w:eastAsia="仿宋" w:hAnsi="仿宋" w:hint="eastAsia"/>
          <w:b/>
          <w:sz w:val="24"/>
          <w:szCs w:val="24"/>
        </w:rPr>
      </w:pPr>
      <w:r>
        <w:rPr>
          <w:rFonts w:ascii="仿宋" w:eastAsia="仿宋" w:hAnsi="仿宋" w:hint="eastAsia"/>
          <w:b/>
          <w:sz w:val="24"/>
          <w:szCs w:val="24"/>
        </w:rPr>
        <w:t>3.3投标内容填写说明：</w:t>
      </w:r>
    </w:p>
    <w:p w14:paraId="2E4DD54A" w14:textId="77777777" w:rsidR="004748F3" w:rsidRDefault="00000000">
      <w:pPr>
        <w:tabs>
          <w:tab w:val="left" w:pos="1200"/>
        </w:tabs>
        <w:spacing w:line="440" w:lineRule="exact"/>
        <w:ind w:firstLineChars="200" w:firstLine="480"/>
        <w:rPr>
          <w:rFonts w:ascii="仿宋" w:eastAsia="仿宋" w:hAnsi="仿宋" w:hint="eastAsia"/>
          <w:sz w:val="24"/>
          <w:szCs w:val="24"/>
        </w:rPr>
      </w:pPr>
      <w:r>
        <w:rPr>
          <w:rFonts w:ascii="仿宋" w:eastAsia="仿宋" w:hAnsi="仿宋" w:hint="eastAsia"/>
          <w:sz w:val="24"/>
          <w:szCs w:val="24"/>
        </w:rPr>
        <w:t>3.3.1投标书格式：投标方应按照招标文件中所提出的格式填定并按顺序装订成册。</w:t>
      </w:r>
    </w:p>
    <w:p w14:paraId="7AFC510B" w14:textId="77777777" w:rsidR="004748F3" w:rsidRDefault="00000000">
      <w:pPr>
        <w:spacing w:line="440" w:lineRule="exact"/>
        <w:ind w:firstLineChars="200" w:firstLine="482"/>
        <w:rPr>
          <w:rFonts w:ascii="仿宋" w:eastAsia="仿宋" w:hAnsi="仿宋" w:hint="eastAsia"/>
          <w:b/>
          <w:sz w:val="24"/>
          <w:szCs w:val="24"/>
        </w:rPr>
      </w:pPr>
      <w:r>
        <w:rPr>
          <w:rFonts w:ascii="仿宋" w:eastAsia="仿宋" w:hAnsi="仿宋" w:hint="eastAsia"/>
          <w:b/>
          <w:sz w:val="24"/>
          <w:szCs w:val="24"/>
        </w:rPr>
        <w:t>3.4投标报价及付款方式：</w:t>
      </w:r>
    </w:p>
    <w:p w14:paraId="3CBE190B" w14:textId="2597117D" w:rsidR="004748F3" w:rsidRDefault="00000000" w:rsidP="001231DF">
      <w:pPr>
        <w:spacing w:line="440" w:lineRule="exact"/>
        <w:ind w:leftChars="88" w:left="282" w:firstLineChars="60" w:firstLine="144"/>
        <w:rPr>
          <w:rFonts w:ascii="仿宋" w:eastAsia="仿宋" w:hAnsi="仿宋" w:hint="eastAsia"/>
          <w:sz w:val="24"/>
          <w:szCs w:val="24"/>
        </w:rPr>
      </w:pPr>
      <w:r>
        <w:rPr>
          <w:rFonts w:ascii="仿宋" w:eastAsia="仿宋" w:hAnsi="仿宋" w:hint="eastAsia"/>
          <w:sz w:val="24"/>
          <w:szCs w:val="24"/>
        </w:rPr>
        <w:t>3.4.1本项目交货区域为福建、</w:t>
      </w:r>
      <w:r w:rsidR="00224630">
        <w:rPr>
          <w:rFonts w:ascii="仿宋" w:eastAsia="仿宋" w:hAnsi="仿宋" w:hint="eastAsia"/>
          <w:sz w:val="24"/>
          <w:szCs w:val="24"/>
        </w:rPr>
        <w:t>江苏</w:t>
      </w:r>
      <w:r>
        <w:rPr>
          <w:rFonts w:ascii="仿宋" w:eastAsia="仿宋" w:hAnsi="仿宋" w:hint="eastAsia"/>
          <w:sz w:val="24"/>
          <w:szCs w:val="24"/>
        </w:rPr>
        <w:t>两区域，此次招标分区域招标，供应商报价根据供应地区不同分别报价。同时投标报价应已包含全部费用和合理利润，包括但不限于增值税、运输和装卸费、包装费、保险费（如有）、原材料损耗、质保期内的维修费及备品备件费用以及全部相关税费和杂费等。</w:t>
      </w:r>
    </w:p>
    <w:p w14:paraId="63D3932F"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3.4.2所有投标均以人民币报价,单位为元/块。</w:t>
      </w:r>
    </w:p>
    <w:p w14:paraId="46C26A42" w14:textId="2F86C10D" w:rsidR="004748F3" w:rsidRDefault="00000000">
      <w:pPr>
        <w:spacing w:line="440" w:lineRule="exact"/>
        <w:ind w:leftChars="44" w:left="141" w:firstLineChars="200" w:firstLine="480"/>
        <w:rPr>
          <w:rFonts w:ascii="仿宋" w:eastAsia="仿宋" w:hAnsi="仿宋" w:hint="eastAsia"/>
          <w:sz w:val="24"/>
          <w:szCs w:val="24"/>
        </w:rPr>
      </w:pPr>
      <w:r>
        <w:rPr>
          <w:rFonts w:ascii="仿宋" w:eastAsia="仿宋" w:hAnsi="仿宋" w:hint="eastAsia"/>
          <w:sz w:val="24"/>
          <w:szCs w:val="24"/>
        </w:rPr>
        <w:t>3.4.3投标方要按开标一览表、报价清单（统一格式）的内容填写产品单价及其他事项，并由法定代表人或授权代表签字确认。</w:t>
      </w:r>
    </w:p>
    <w:p w14:paraId="2B734D4E" w14:textId="77777777" w:rsidR="004748F3" w:rsidRDefault="00000000">
      <w:pPr>
        <w:spacing w:line="440" w:lineRule="exact"/>
        <w:ind w:leftChars="44" w:left="141" w:firstLineChars="200" w:firstLine="480"/>
        <w:rPr>
          <w:rFonts w:ascii="仿宋" w:eastAsia="仿宋" w:hAnsi="仿宋" w:hint="eastAsia"/>
          <w:sz w:val="24"/>
          <w:szCs w:val="24"/>
        </w:rPr>
      </w:pPr>
      <w:r>
        <w:rPr>
          <w:rFonts w:ascii="仿宋" w:eastAsia="仿宋" w:hAnsi="仿宋" w:hint="eastAsia"/>
          <w:sz w:val="24"/>
          <w:szCs w:val="24"/>
        </w:rPr>
        <w:t>3.4.4《杂木托盘报价单》中报价需要进行填写，如果无法进行有效报价，请备注区域进行说明，不可遗漏。</w:t>
      </w:r>
    </w:p>
    <w:p w14:paraId="01696F53"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3.4.5应填报报价明细表。</w:t>
      </w:r>
    </w:p>
    <w:p w14:paraId="44E0694A" w14:textId="77777777" w:rsidR="004748F3" w:rsidRDefault="00000000">
      <w:pPr>
        <w:spacing w:line="440" w:lineRule="exact"/>
        <w:ind w:leftChars="44" w:left="141" w:firstLineChars="140" w:firstLine="336"/>
        <w:rPr>
          <w:rFonts w:ascii="仿宋" w:eastAsia="仿宋" w:hAnsi="仿宋" w:hint="eastAsia"/>
          <w:b/>
          <w:bCs/>
          <w:sz w:val="24"/>
          <w:szCs w:val="24"/>
        </w:rPr>
      </w:pPr>
      <w:r>
        <w:rPr>
          <w:rFonts w:ascii="仿宋" w:eastAsia="仿宋" w:hAnsi="仿宋" w:hint="eastAsia"/>
          <w:sz w:val="24"/>
          <w:szCs w:val="24"/>
        </w:rPr>
        <w:t>3.4.6招标方不接受任何选择报价，对每一种货物只允许有一个报价，</w:t>
      </w:r>
      <w:r>
        <w:rPr>
          <w:rFonts w:ascii="仿宋" w:eastAsia="仿宋" w:hAnsi="仿宋" w:hint="eastAsia"/>
          <w:b/>
          <w:bCs/>
          <w:sz w:val="24"/>
          <w:szCs w:val="24"/>
        </w:rPr>
        <w:t>未按技术条款要求报价的一律视作废标。</w:t>
      </w:r>
    </w:p>
    <w:p w14:paraId="7034272E" w14:textId="77777777" w:rsidR="004748F3" w:rsidRDefault="00000000">
      <w:pPr>
        <w:spacing w:line="440" w:lineRule="exact"/>
        <w:ind w:firstLineChars="58" w:firstLine="140"/>
        <w:rPr>
          <w:rFonts w:ascii="仿宋" w:eastAsia="仿宋" w:hAnsi="仿宋" w:hint="eastAsia"/>
          <w:b/>
          <w:sz w:val="24"/>
          <w:szCs w:val="24"/>
        </w:rPr>
      </w:pPr>
      <w:r>
        <w:rPr>
          <w:rFonts w:ascii="仿宋" w:eastAsia="仿宋" w:hAnsi="仿宋" w:hint="eastAsia"/>
          <w:b/>
          <w:sz w:val="24"/>
          <w:szCs w:val="24"/>
        </w:rPr>
        <w:t>3.5投标保证金</w:t>
      </w:r>
    </w:p>
    <w:p w14:paraId="1BCFF936" w14:textId="77777777" w:rsidR="004748F3" w:rsidRDefault="00000000">
      <w:pPr>
        <w:spacing w:line="440" w:lineRule="exact"/>
        <w:ind w:leftChars="44" w:left="141" w:firstLineChars="200" w:firstLine="480"/>
        <w:rPr>
          <w:rFonts w:ascii="仿宋" w:eastAsia="仿宋" w:hAnsi="仿宋" w:hint="eastAsia"/>
          <w:sz w:val="24"/>
          <w:szCs w:val="24"/>
        </w:rPr>
      </w:pPr>
      <w:r>
        <w:rPr>
          <w:rFonts w:ascii="仿宋" w:eastAsia="仿宋" w:hAnsi="仿宋" w:hint="eastAsia"/>
          <w:sz w:val="24"/>
          <w:szCs w:val="24"/>
        </w:rPr>
        <w:t>3.5.1投标人在递交投标文件的同时，应按《投标人须知前附表》规定的金额、格式递交投标保证金，并作为其投标文件的组成部分。联合体投标的，其投标保证金由牵头人递交，并应符合《投标人须知前附表》的规定。</w:t>
      </w:r>
    </w:p>
    <w:p w14:paraId="14985CDE"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3.5.2 投标人不按本项要求提交投标保证金的，其投标文件作废标处理。</w:t>
      </w:r>
    </w:p>
    <w:p w14:paraId="342F78BB" w14:textId="77777777" w:rsidR="004748F3" w:rsidRDefault="00000000" w:rsidP="00361EC0">
      <w:pPr>
        <w:spacing w:line="440" w:lineRule="exact"/>
        <w:ind w:leftChars="44" w:left="141" w:firstLineChars="118" w:firstLine="283"/>
        <w:rPr>
          <w:rFonts w:ascii="仿宋" w:eastAsia="仿宋" w:hAnsi="仿宋" w:hint="eastAsia"/>
          <w:sz w:val="24"/>
          <w:szCs w:val="24"/>
        </w:rPr>
      </w:pPr>
      <w:r>
        <w:rPr>
          <w:rFonts w:ascii="仿宋" w:eastAsia="仿宋" w:hAnsi="仿宋" w:hint="eastAsia"/>
          <w:sz w:val="24"/>
          <w:szCs w:val="24"/>
        </w:rPr>
        <w:t>3.5.3 经财务、运营审核后符合退还要求的投标人在提出退还投标保证金申请后，</w:t>
      </w:r>
      <w:r>
        <w:rPr>
          <w:rFonts w:ascii="仿宋" w:eastAsia="仿宋" w:hAnsi="仿宋" w:hint="eastAsia"/>
          <w:sz w:val="24"/>
          <w:szCs w:val="24"/>
          <w:u w:val="single"/>
        </w:rPr>
        <w:t xml:space="preserve">  5 </w:t>
      </w:r>
      <w:r>
        <w:rPr>
          <w:rFonts w:ascii="仿宋" w:eastAsia="仿宋" w:hAnsi="仿宋" w:hint="eastAsia"/>
          <w:sz w:val="24"/>
          <w:szCs w:val="24"/>
        </w:rPr>
        <w:t>个工作日内，向未中标的投标人退还投标保证金。</w:t>
      </w:r>
    </w:p>
    <w:p w14:paraId="1C376DBC"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3.5.4 有下列情形之一的，投标保证金将不予退还：</w:t>
      </w:r>
    </w:p>
    <w:p w14:paraId="157989EF" w14:textId="77777777" w:rsidR="004748F3" w:rsidRDefault="00000000">
      <w:pPr>
        <w:spacing w:line="440" w:lineRule="exact"/>
        <w:ind w:leftChars="44" w:left="141" w:firstLineChars="200" w:firstLine="480"/>
        <w:rPr>
          <w:rFonts w:ascii="仿宋" w:eastAsia="仿宋" w:hAnsi="仿宋" w:hint="eastAsia"/>
          <w:sz w:val="24"/>
          <w:szCs w:val="24"/>
        </w:rPr>
      </w:pPr>
      <w:r>
        <w:rPr>
          <w:rFonts w:ascii="仿宋" w:eastAsia="仿宋" w:hAnsi="仿宋" w:hint="eastAsia"/>
          <w:sz w:val="24"/>
          <w:szCs w:val="24"/>
        </w:rPr>
        <w:lastRenderedPageBreak/>
        <w:t>（</w:t>
      </w:r>
      <w:r>
        <w:rPr>
          <w:rFonts w:ascii="仿宋" w:eastAsia="仿宋" w:hAnsi="仿宋"/>
          <w:sz w:val="24"/>
          <w:szCs w:val="24"/>
        </w:rPr>
        <w:t>1）中标人无正当理由不与招标人签订合同，或者在签订合同时提出附加条件，或者不按要求提交履约保证金的；</w:t>
      </w:r>
    </w:p>
    <w:p w14:paraId="72AD57FC"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w:t>
      </w:r>
      <w:r>
        <w:rPr>
          <w:rFonts w:ascii="仿宋" w:eastAsia="仿宋" w:hAnsi="仿宋"/>
          <w:sz w:val="24"/>
          <w:szCs w:val="24"/>
        </w:rPr>
        <w:t>2）中标人因恶意竞争、报价失误或不能兑现投标承诺等原因要求放弃中标的；</w:t>
      </w:r>
    </w:p>
    <w:p w14:paraId="7F15474B" w14:textId="77777777" w:rsidR="004748F3" w:rsidRDefault="00000000">
      <w:pPr>
        <w:spacing w:line="440" w:lineRule="exact"/>
        <w:ind w:leftChars="44" w:left="141" w:firstLineChars="140" w:firstLine="336"/>
        <w:rPr>
          <w:rFonts w:ascii="仿宋" w:eastAsia="仿宋" w:hAnsi="仿宋" w:hint="eastAsia"/>
          <w:sz w:val="24"/>
          <w:szCs w:val="24"/>
        </w:rPr>
      </w:pPr>
      <w:r>
        <w:rPr>
          <w:rFonts w:ascii="仿宋" w:eastAsia="仿宋" w:hAnsi="仿宋" w:hint="eastAsia"/>
          <w:sz w:val="24"/>
          <w:szCs w:val="24"/>
        </w:rPr>
        <w:t>（</w:t>
      </w:r>
      <w:r>
        <w:rPr>
          <w:rFonts w:ascii="仿宋" w:eastAsia="仿宋" w:hAnsi="仿宋"/>
          <w:sz w:val="24"/>
          <w:szCs w:val="24"/>
        </w:rPr>
        <w:t>3）采用低于成本的报价竞标，或者以他人名义投标，或者以其他方式弄虚作假骗取中标的；</w:t>
      </w:r>
    </w:p>
    <w:p w14:paraId="6E5D060C"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w:t>
      </w:r>
      <w:r>
        <w:rPr>
          <w:rFonts w:ascii="仿宋" w:eastAsia="仿宋" w:hAnsi="仿宋"/>
          <w:sz w:val="24"/>
          <w:szCs w:val="24"/>
        </w:rPr>
        <w:t>4）通过串标、行贿和操纵招标等违法手段中标的。</w:t>
      </w:r>
      <w:r>
        <w:rPr>
          <w:rFonts w:ascii="仿宋" w:eastAsia="仿宋" w:hAnsi="仿宋"/>
          <w:sz w:val="24"/>
          <w:szCs w:val="24"/>
        </w:rPr>
        <w:tab/>
      </w:r>
    </w:p>
    <w:p w14:paraId="01BDF9AB" w14:textId="77777777" w:rsidR="004748F3" w:rsidRDefault="00000000">
      <w:pPr>
        <w:spacing w:line="440" w:lineRule="exact"/>
        <w:ind w:leftChars="44" w:left="141" w:firstLineChars="200" w:firstLine="480"/>
        <w:rPr>
          <w:rFonts w:ascii="仿宋" w:eastAsia="仿宋" w:hAnsi="仿宋" w:hint="eastAsia"/>
          <w:sz w:val="24"/>
          <w:szCs w:val="24"/>
        </w:rPr>
      </w:pPr>
      <w:r>
        <w:rPr>
          <w:rFonts w:ascii="仿宋" w:eastAsia="仿宋" w:hAnsi="仿宋" w:hint="eastAsia"/>
          <w:sz w:val="24"/>
          <w:szCs w:val="24"/>
        </w:rPr>
        <w:t>按以上规定不予退还投标保证金后，应按《中华人民共和国招标投标法》第六十条规定追加其他赔偿责任。</w:t>
      </w:r>
    </w:p>
    <w:p w14:paraId="701FB99C" w14:textId="77777777" w:rsidR="004748F3" w:rsidRDefault="00000000">
      <w:pPr>
        <w:spacing w:line="440" w:lineRule="exact"/>
        <w:ind w:leftChars="44" w:left="141" w:firstLineChars="200" w:firstLine="480"/>
        <w:rPr>
          <w:rFonts w:ascii="仿宋" w:eastAsia="仿宋" w:hAnsi="仿宋" w:hint="eastAsia"/>
          <w:sz w:val="24"/>
          <w:szCs w:val="24"/>
        </w:rPr>
      </w:pPr>
      <w:r>
        <w:rPr>
          <w:rFonts w:ascii="仿宋" w:eastAsia="仿宋" w:hAnsi="仿宋" w:hint="eastAsia"/>
          <w:sz w:val="24"/>
          <w:szCs w:val="24"/>
        </w:rPr>
        <w:t>3.5.5中标人的投标保证金在中标人与招标方签订了经济合同后自动转为履约保证金，不足部分必须在</w:t>
      </w:r>
      <w:r>
        <w:rPr>
          <w:rFonts w:ascii="仿宋" w:eastAsia="仿宋" w:hAnsi="仿宋" w:hint="eastAsia"/>
          <w:sz w:val="24"/>
          <w:szCs w:val="24"/>
          <w:u w:val="single"/>
        </w:rPr>
        <w:t xml:space="preserve"> </w:t>
      </w:r>
      <w:r>
        <w:rPr>
          <w:rFonts w:ascii="仿宋" w:eastAsia="仿宋" w:hAnsi="仿宋"/>
          <w:sz w:val="24"/>
          <w:szCs w:val="24"/>
          <w:u w:val="single"/>
        </w:rPr>
        <w:t xml:space="preserve"> </w:t>
      </w:r>
      <w:r>
        <w:rPr>
          <w:rFonts w:ascii="仿宋" w:eastAsia="仿宋" w:hAnsi="仿宋" w:hint="eastAsia"/>
          <w:sz w:val="24"/>
          <w:szCs w:val="24"/>
          <w:u w:val="single"/>
        </w:rPr>
        <w:t>5个工作日内</w:t>
      </w:r>
      <w:r>
        <w:rPr>
          <w:rFonts w:ascii="仿宋" w:eastAsia="仿宋" w:hAnsi="仿宋"/>
          <w:sz w:val="24"/>
          <w:szCs w:val="24"/>
          <w:u w:val="single"/>
        </w:rPr>
        <w:t xml:space="preserve"> </w:t>
      </w:r>
      <w:r>
        <w:rPr>
          <w:rFonts w:ascii="仿宋" w:eastAsia="仿宋" w:hAnsi="仿宋" w:hint="eastAsia"/>
          <w:sz w:val="24"/>
          <w:szCs w:val="24"/>
        </w:rPr>
        <w:t>交纳，未中标人的投标保证金将在确定中标人后无息退还。</w:t>
      </w:r>
    </w:p>
    <w:p w14:paraId="0C208120" w14:textId="77777777" w:rsidR="004748F3" w:rsidRDefault="00000000">
      <w:pPr>
        <w:spacing w:line="440" w:lineRule="exact"/>
        <w:ind w:firstLineChars="58" w:firstLine="140"/>
        <w:rPr>
          <w:rFonts w:ascii="仿宋" w:eastAsia="仿宋" w:hAnsi="仿宋" w:hint="eastAsia"/>
          <w:b/>
          <w:sz w:val="24"/>
          <w:szCs w:val="24"/>
        </w:rPr>
      </w:pPr>
      <w:r>
        <w:rPr>
          <w:rFonts w:ascii="仿宋" w:eastAsia="仿宋" w:hAnsi="仿宋" w:hint="eastAsia"/>
          <w:b/>
          <w:sz w:val="24"/>
          <w:szCs w:val="24"/>
        </w:rPr>
        <w:t>3.6投标有效期</w:t>
      </w:r>
    </w:p>
    <w:p w14:paraId="56065EF2" w14:textId="77777777" w:rsidR="004748F3" w:rsidRDefault="00000000">
      <w:pPr>
        <w:spacing w:line="440" w:lineRule="exact"/>
        <w:ind w:leftChars="44" w:left="141" w:firstLineChars="118" w:firstLine="283"/>
        <w:rPr>
          <w:rFonts w:ascii="仿宋" w:eastAsia="仿宋" w:hAnsi="仿宋" w:hint="eastAsia"/>
          <w:sz w:val="24"/>
          <w:szCs w:val="24"/>
        </w:rPr>
      </w:pPr>
      <w:r>
        <w:rPr>
          <w:rFonts w:ascii="仿宋" w:eastAsia="仿宋" w:hAnsi="仿宋" w:hint="eastAsia"/>
          <w:sz w:val="24"/>
          <w:szCs w:val="24"/>
        </w:rPr>
        <w:t>3.6.1 在《投标人须知前附表》规定的投标有效期内，未经招标人同意，投标人不得要求撤销或修改其投标文件。</w:t>
      </w:r>
    </w:p>
    <w:p w14:paraId="4D755E34" w14:textId="77777777" w:rsidR="004748F3" w:rsidRDefault="00000000">
      <w:pPr>
        <w:spacing w:line="440" w:lineRule="exact"/>
        <w:ind w:leftChars="44" w:left="141" w:firstLineChars="140" w:firstLine="336"/>
        <w:rPr>
          <w:rFonts w:ascii="仿宋" w:eastAsia="仿宋" w:hAnsi="仿宋" w:hint="eastAsia"/>
          <w:sz w:val="24"/>
          <w:szCs w:val="24"/>
        </w:rPr>
      </w:pPr>
      <w:r>
        <w:rPr>
          <w:rFonts w:ascii="仿宋" w:eastAsia="仿宋" w:hAnsi="仿宋" w:hint="eastAsia"/>
          <w:sz w:val="24"/>
          <w:szCs w:val="24"/>
        </w:rPr>
        <w:t>3.6.2出现特殊情况需要延长投标有效期的，招标人以书面形式通知所有投标人延长投标有效期。投标人同意延长的，应相应延长其投标保证金的有效期，但不得要求或被允许修改或撤销其投标文件；投标人拒绝延长的，其投标失效，但投标人有权收回其投标保证金。</w:t>
      </w:r>
    </w:p>
    <w:p w14:paraId="2AABC722" w14:textId="77777777" w:rsidR="004748F3" w:rsidRDefault="00000000">
      <w:pPr>
        <w:pStyle w:val="21"/>
        <w:spacing w:line="440" w:lineRule="exact"/>
        <w:ind w:firstLineChars="58" w:firstLine="140"/>
        <w:rPr>
          <w:rFonts w:ascii="仿宋" w:eastAsia="仿宋" w:hAnsi="仿宋" w:hint="eastAsia"/>
          <w:b/>
          <w:bCs/>
          <w:sz w:val="24"/>
          <w:szCs w:val="24"/>
        </w:rPr>
      </w:pPr>
      <w:r>
        <w:rPr>
          <w:rFonts w:ascii="仿宋" w:eastAsia="仿宋" w:hAnsi="仿宋" w:hint="eastAsia"/>
          <w:b/>
          <w:bCs/>
          <w:sz w:val="24"/>
          <w:szCs w:val="24"/>
        </w:rPr>
        <w:t>3.7资格审查资料</w:t>
      </w:r>
    </w:p>
    <w:p w14:paraId="1B033FD1" w14:textId="77777777" w:rsidR="004748F3" w:rsidRDefault="00000000">
      <w:pPr>
        <w:pStyle w:val="21"/>
        <w:spacing w:line="440" w:lineRule="exact"/>
        <w:ind w:leftChars="44" w:left="141" w:firstLineChars="140" w:firstLine="336"/>
        <w:rPr>
          <w:rFonts w:ascii="仿宋" w:eastAsia="仿宋" w:hAnsi="仿宋" w:hint="eastAsia"/>
          <w:bCs/>
          <w:sz w:val="24"/>
          <w:szCs w:val="24"/>
        </w:rPr>
      </w:pPr>
      <w:r>
        <w:rPr>
          <w:rFonts w:ascii="仿宋" w:eastAsia="仿宋" w:hAnsi="仿宋" w:hint="eastAsia"/>
          <w:bCs/>
          <w:sz w:val="24"/>
          <w:szCs w:val="24"/>
        </w:rPr>
        <w:t>投标人应提交以下资格资料，招标人将在开标前对这些资料进行审查，不符合投标条件的，将拒绝接受投标人的投标。</w:t>
      </w:r>
    </w:p>
    <w:p w14:paraId="66B3EDF2" w14:textId="77777777" w:rsidR="004748F3" w:rsidRDefault="00000000">
      <w:pPr>
        <w:pStyle w:val="21"/>
        <w:spacing w:line="440" w:lineRule="exact"/>
        <w:ind w:leftChars="44" w:left="141" w:firstLineChars="200" w:firstLine="480"/>
        <w:rPr>
          <w:rFonts w:ascii="仿宋" w:eastAsia="仿宋" w:hAnsi="仿宋" w:hint="eastAsia"/>
          <w:bCs/>
          <w:sz w:val="24"/>
          <w:szCs w:val="24"/>
        </w:rPr>
      </w:pPr>
      <w:r>
        <w:rPr>
          <w:rFonts w:ascii="仿宋" w:eastAsia="仿宋" w:hAnsi="仿宋" w:hint="eastAsia"/>
          <w:bCs/>
          <w:sz w:val="24"/>
          <w:szCs w:val="24"/>
        </w:rPr>
        <w:t>3.7.1 投标人基本情况资料：投标人营业执照副本及其年检合格的证明材料、资质证书副本和安全生产许可证等材料的复印件。</w:t>
      </w:r>
    </w:p>
    <w:p w14:paraId="1FBC3F86" w14:textId="77777777" w:rsidR="004748F3" w:rsidRDefault="00000000">
      <w:pPr>
        <w:pStyle w:val="21"/>
        <w:spacing w:line="440" w:lineRule="exact"/>
        <w:ind w:leftChars="44" w:left="141" w:firstLineChars="140" w:firstLine="336"/>
        <w:rPr>
          <w:rFonts w:ascii="仿宋" w:eastAsia="仿宋" w:hAnsi="仿宋" w:hint="eastAsia"/>
          <w:bCs/>
          <w:sz w:val="24"/>
          <w:szCs w:val="24"/>
        </w:rPr>
      </w:pPr>
      <w:r>
        <w:rPr>
          <w:rFonts w:ascii="仿宋" w:eastAsia="仿宋" w:hAnsi="仿宋" w:hint="eastAsia"/>
          <w:bCs/>
          <w:sz w:val="24"/>
          <w:szCs w:val="24"/>
        </w:rPr>
        <w:t>3.7.2 近年财务状况资料：经会计师事务所或审计机构审计的财务会计报表，包括上一年度资产负债表、现金流量表、利润表和财务情况说明书的复印件。</w:t>
      </w:r>
    </w:p>
    <w:p w14:paraId="13DDACA8" w14:textId="77777777" w:rsidR="004748F3" w:rsidRDefault="00000000">
      <w:pPr>
        <w:pStyle w:val="21"/>
        <w:spacing w:line="440" w:lineRule="exact"/>
        <w:ind w:leftChars="44" w:left="141" w:firstLineChars="200" w:firstLine="480"/>
        <w:rPr>
          <w:rFonts w:ascii="仿宋" w:eastAsia="仿宋" w:hAnsi="仿宋" w:hint="eastAsia"/>
          <w:bCs/>
          <w:sz w:val="24"/>
          <w:szCs w:val="24"/>
        </w:rPr>
      </w:pPr>
      <w:r>
        <w:rPr>
          <w:rFonts w:ascii="仿宋" w:eastAsia="仿宋" w:hAnsi="仿宋" w:hint="eastAsia"/>
          <w:bCs/>
          <w:sz w:val="24"/>
          <w:szCs w:val="24"/>
        </w:rPr>
        <w:t>3.7.3 近年完成的类似项目情况资料：近3年内的，投标人与他人签订的类似合同的复印件。</w:t>
      </w:r>
    </w:p>
    <w:p w14:paraId="3A356C9E" w14:textId="77777777" w:rsidR="004748F3" w:rsidRDefault="00000000">
      <w:pPr>
        <w:pStyle w:val="21"/>
        <w:spacing w:line="440" w:lineRule="exact"/>
        <w:ind w:leftChars="44" w:left="141" w:firstLineChars="200" w:firstLine="480"/>
        <w:rPr>
          <w:rFonts w:ascii="仿宋" w:eastAsia="仿宋" w:hAnsi="仿宋" w:hint="eastAsia"/>
          <w:bCs/>
          <w:sz w:val="24"/>
          <w:szCs w:val="24"/>
        </w:rPr>
      </w:pPr>
      <w:r>
        <w:rPr>
          <w:rFonts w:ascii="仿宋" w:eastAsia="仿宋" w:hAnsi="仿宋" w:hint="eastAsia"/>
          <w:bCs/>
          <w:sz w:val="24"/>
          <w:szCs w:val="24"/>
        </w:rPr>
        <w:t>3.7.4 未在国家企业信用信息公示系统中被列入严重违法失信企业名单的网页截图 ；未在“信用中国”或“中国执行信息公开网”网站中被列入失信被执行人名单的网页截图。</w:t>
      </w:r>
    </w:p>
    <w:p w14:paraId="2E94BD18" w14:textId="77777777" w:rsidR="004748F3" w:rsidRDefault="00000000">
      <w:pPr>
        <w:spacing w:line="440" w:lineRule="exact"/>
        <w:ind w:firstLineChars="58" w:firstLine="140"/>
        <w:outlineLvl w:val="1"/>
        <w:rPr>
          <w:rFonts w:ascii="仿宋" w:eastAsia="仿宋" w:hAnsi="仿宋" w:hint="eastAsia"/>
          <w:b/>
          <w:bCs/>
          <w:sz w:val="24"/>
          <w:szCs w:val="24"/>
        </w:rPr>
      </w:pPr>
      <w:r>
        <w:rPr>
          <w:rFonts w:ascii="仿宋" w:eastAsia="仿宋" w:hAnsi="仿宋" w:hint="eastAsia"/>
          <w:b/>
          <w:bCs/>
          <w:sz w:val="24"/>
          <w:szCs w:val="24"/>
        </w:rPr>
        <w:t>4</w:t>
      </w:r>
      <w:r>
        <w:rPr>
          <w:rFonts w:ascii="仿宋" w:eastAsia="仿宋" w:hAnsi="仿宋" w:hint="eastAsia"/>
          <w:b/>
          <w:sz w:val="24"/>
          <w:szCs w:val="24"/>
        </w:rPr>
        <w:t>投标文件的密封及标记：</w:t>
      </w:r>
    </w:p>
    <w:p w14:paraId="1B271770" w14:textId="77777777" w:rsidR="004748F3" w:rsidRDefault="00000000">
      <w:pPr>
        <w:spacing w:line="440" w:lineRule="exact"/>
        <w:ind w:leftChars="44" w:left="141" w:firstLineChars="200" w:firstLine="480"/>
        <w:rPr>
          <w:rFonts w:ascii="仿宋" w:eastAsia="仿宋" w:hAnsi="仿宋" w:hint="eastAsia"/>
          <w:sz w:val="24"/>
          <w:szCs w:val="24"/>
        </w:rPr>
      </w:pPr>
      <w:r>
        <w:rPr>
          <w:rFonts w:ascii="仿宋" w:eastAsia="仿宋" w:hAnsi="仿宋" w:hint="eastAsia"/>
          <w:sz w:val="24"/>
          <w:szCs w:val="24"/>
        </w:rPr>
        <w:t>4.1投标文件不得采用活页装订，封口处应有投标方公章，封皮上写明：招标项目名称、招标编号、投标单位、投标方名称及联系方式，并注明“投标文件”“投标文件密封条”字样。如果投标方未按要求密封及加标记，招标方不予受理。</w:t>
      </w:r>
    </w:p>
    <w:p w14:paraId="45BAF5BC" w14:textId="77777777" w:rsidR="004748F3" w:rsidRDefault="004748F3">
      <w:pPr>
        <w:spacing w:line="440" w:lineRule="exact"/>
        <w:rPr>
          <w:rFonts w:ascii="仿宋" w:eastAsia="仿宋" w:hAnsi="仿宋" w:hint="eastAsia"/>
          <w:sz w:val="24"/>
          <w:szCs w:val="24"/>
        </w:rPr>
      </w:pPr>
    </w:p>
    <w:p w14:paraId="3072032A"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noProof/>
          <w:sz w:val="24"/>
          <w:szCs w:val="24"/>
        </w:rPr>
        <mc:AlternateContent>
          <mc:Choice Requires="wps">
            <w:drawing>
              <wp:anchor distT="0" distB="0" distL="114300" distR="114300" simplePos="0" relativeHeight="251659264" behindDoc="0" locked="0" layoutInCell="1" allowOverlap="1" wp14:anchorId="6D889FEE" wp14:editId="2D6C6114">
                <wp:simplePos x="0" y="0"/>
                <wp:positionH relativeFrom="column">
                  <wp:posOffset>443865</wp:posOffset>
                </wp:positionH>
                <wp:positionV relativeFrom="paragraph">
                  <wp:posOffset>78740</wp:posOffset>
                </wp:positionV>
                <wp:extent cx="1851660" cy="1775460"/>
                <wp:effectExtent l="0" t="0" r="15240" b="15240"/>
                <wp:wrapNone/>
                <wp:docPr id="1201067325"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1775460"/>
                        </a:xfrm>
                        <a:prstGeom prst="rect">
                          <a:avLst/>
                        </a:prstGeom>
                        <a:solidFill>
                          <a:srgbClr val="FFFFFF"/>
                        </a:solidFill>
                        <a:ln w="9525" cmpd="sng">
                          <a:solidFill>
                            <a:srgbClr val="000000"/>
                          </a:solidFill>
                          <a:miter lim="800000"/>
                        </a:ln>
                      </wps:spPr>
                      <wps:txbx>
                        <w:txbxContent>
                          <w:p w14:paraId="7BC906C5" w14:textId="77777777" w:rsidR="004748F3" w:rsidRDefault="00000000">
                            <w:pPr>
                              <w:spacing w:line="360" w:lineRule="auto"/>
                              <w:contextualSpacing/>
                              <w:jc w:val="center"/>
                              <w:rPr>
                                <w:rFonts w:ascii="仿宋" w:eastAsia="仿宋" w:hAnsi="仿宋" w:hint="eastAsia"/>
                                <w:sz w:val="18"/>
                                <w:szCs w:val="18"/>
                              </w:rPr>
                            </w:pPr>
                            <w:r>
                              <w:rPr>
                                <w:rFonts w:ascii="仿宋" w:eastAsia="仿宋" w:hAnsi="仿宋" w:hint="eastAsia"/>
                                <w:sz w:val="18"/>
                                <w:szCs w:val="18"/>
                              </w:rPr>
                              <w:t xml:space="preserve">              正/副本</w:t>
                            </w:r>
                          </w:p>
                          <w:p w14:paraId="6A15BA23" w14:textId="77777777" w:rsidR="004748F3" w:rsidRDefault="00000000">
                            <w:pPr>
                              <w:spacing w:line="360" w:lineRule="auto"/>
                              <w:contextualSpacing/>
                              <w:jc w:val="center"/>
                              <w:rPr>
                                <w:rFonts w:ascii="仿宋" w:eastAsia="仿宋" w:hAnsi="仿宋" w:hint="eastAsia"/>
                                <w:sz w:val="18"/>
                                <w:szCs w:val="18"/>
                              </w:rPr>
                            </w:pPr>
                            <w:r>
                              <w:rPr>
                                <w:rFonts w:ascii="仿宋" w:eastAsia="仿宋" w:hAnsi="仿宋" w:hint="eastAsia"/>
                                <w:sz w:val="18"/>
                                <w:szCs w:val="18"/>
                              </w:rPr>
                              <w:t>圣象集团有限公司</w:t>
                            </w:r>
                          </w:p>
                          <w:p w14:paraId="5E92B33E" w14:textId="77777777" w:rsidR="004748F3" w:rsidRDefault="00000000">
                            <w:pPr>
                              <w:spacing w:line="360" w:lineRule="auto"/>
                              <w:contextualSpacing/>
                              <w:jc w:val="center"/>
                              <w:rPr>
                                <w:rFonts w:ascii="仿宋" w:eastAsia="仿宋" w:hAnsi="仿宋" w:hint="eastAsia"/>
                                <w:sz w:val="18"/>
                                <w:szCs w:val="18"/>
                              </w:rPr>
                            </w:pPr>
                            <w:r>
                              <w:rPr>
                                <w:rFonts w:ascii="仿宋" w:eastAsia="仿宋" w:hAnsi="仿宋" w:hint="eastAsia"/>
                                <w:sz w:val="18"/>
                                <w:szCs w:val="18"/>
                              </w:rPr>
                              <w:t>杂木托盘采购</w:t>
                            </w:r>
                          </w:p>
                          <w:p w14:paraId="3CF34C42" w14:textId="77777777" w:rsidR="004748F3" w:rsidRDefault="00000000">
                            <w:pPr>
                              <w:spacing w:line="360" w:lineRule="auto"/>
                              <w:contextualSpacing/>
                              <w:jc w:val="center"/>
                              <w:rPr>
                                <w:rFonts w:ascii="仿宋" w:eastAsia="仿宋" w:hAnsi="仿宋" w:hint="eastAsia"/>
                                <w:sz w:val="18"/>
                                <w:szCs w:val="18"/>
                              </w:rPr>
                            </w:pPr>
                            <w:r>
                              <w:rPr>
                                <w:rFonts w:ascii="仿宋" w:eastAsia="仿宋" w:hAnsi="仿宋" w:hint="eastAsia"/>
                                <w:sz w:val="18"/>
                                <w:szCs w:val="18"/>
                              </w:rPr>
                              <w:t>投标文件</w:t>
                            </w:r>
                          </w:p>
                          <w:p w14:paraId="5CC147AE" w14:textId="77777777" w:rsidR="004748F3" w:rsidRDefault="00000000">
                            <w:pPr>
                              <w:spacing w:line="360" w:lineRule="auto"/>
                              <w:ind w:firstLineChars="100" w:firstLine="180"/>
                              <w:contextualSpacing/>
                              <w:rPr>
                                <w:rFonts w:ascii="仿宋" w:eastAsia="仿宋" w:hAnsi="仿宋" w:hint="eastAsia"/>
                                <w:sz w:val="18"/>
                                <w:szCs w:val="18"/>
                              </w:rPr>
                            </w:pPr>
                            <w:r>
                              <w:rPr>
                                <w:rFonts w:ascii="仿宋" w:eastAsia="仿宋" w:hAnsi="仿宋" w:hint="eastAsia"/>
                                <w:sz w:val="18"/>
                                <w:szCs w:val="18"/>
                              </w:rPr>
                              <w:t>投标人名称：</w:t>
                            </w:r>
                            <w:r>
                              <w:rPr>
                                <w:rFonts w:ascii="仿宋" w:eastAsia="仿宋" w:hAnsi="仿宋"/>
                                <w:sz w:val="18"/>
                                <w:szCs w:val="18"/>
                                <w:u w:val="single"/>
                              </w:rPr>
                              <w:t xml:space="preserve"> </w:t>
                            </w:r>
                            <w:r>
                              <w:rPr>
                                <w:rFonts w:ascii="仿宋" w:eastAsia="仿宋" w:hAnsi="仿宋" w:hint="eastAsia"/>
                                <w:sz w:val="18"/>
                                <w:szCs w:val="18"/>
                                <w:u w:val="single"/>
                              </w:rPr>
                              <w:t xml:space="preserve">  </w:t>
                            </w:r>
                            <w:r>
                              <w:rPr>
                                <w:rFonts w:ascii="仿宋" w:eastAsia="仿宋" w:hAnsi="仿宋"/>
                                <w:sz w:val="18"/>
                                <w:szCs w:val="18"/>
                                <w:u w:val="single"/>
                              </w:rPr>
                              <w:t xml:space="preserve"> </w:t>
                            </w:r>
                            <w:r>
                              <w:rPr>
                                <w:rFonts w:ascii="仿宋" w:eastAsia="仿宋" w:hAnsi="仿宋" w:hint="eastAsia"/>
                                <w:sz w:val="18"/>
                                <w:szCs w:val="18"/>
                              </w:rPr>
                              <w:t>（盖公章）</w:t>
                            </w:r>
                          </w:p>
                          <w:p w14:paraId="7DE7D7E4" w14:textId="77777777" w:rsidR="004748F3" w:rsidRDefault="00000000">
                            <w:pPr>
                              <w:spacing w:line="360" w:lineRule="auto"/>
                              <w:ind w:firstLineChars="100" w:firstLine="180"/>
                              <w:contextualSpacing/>
                              <w:jc w:val="center"/>
                              <w:rPr>
                                <w:rFonts w:ascii="仿宋" w:eastAsia="仿宋" w:hAnsi="仿宋" w:hint="eastAsia"/>
                                <w:sz w:val="18"/>
                                <w:szCs w:val="18"/>
                                <w:u w:val="single"/>
                              </w:rPr>
                            </w:pPr>
                            <w:r>
                              <w:rPr>
                                <w:rFonts w:ascii="仿宋" w:eastAsia="仿宋" w:hAnsi="仿宋" w:hint="eastAsia"/>
                                <w:sz w:val="18"/>
                                <w:szCs w:val="18"/>
                              </w:rPr>
                              <w:t xml:space="preserve"> 年</w:t>
                            </w:r>
                            <w:r>
                              <w:rPr>
                                <w:rFonts w:ascii="仿宋" w:eastAsia="仿宋" w:hAnsi="仿宋"/>
                                <w:sz w:val="18"/>
                                <w:szCs w:val="18"/>
                              </w:rPr>
                              <w:t xml:space="preserve">  </w:t>
                            </w:r>
                            <w:r>
                              <w:rPr>
                                <w:rFonts w:ascii="仿宋" w:eastAsia="仿宋" w:hAnsi="仿宋" w:hint="eastAsia"/>
                                <w:sz w:val="18"/>
                                <w:szCs w:val="18"/>
                              </w:rPr>
                              <w:t>月</w:t>
                            </w:r>
                            <w:r>
                              <w:rPr>
                                <w:rFonts w:ascii="仿宋" w:eastAsia="仿宋" w:hAnsi="仿宋"/>
                                <w:sz w:val="18"/>
                                <w:szCs w:val="18"/>
                              </w:rPr>
                              <w:t xml:space="preserve">  </w:t>
                            </w:r>
                            <w:r>
                              <w:rPr>
                                <w:rFonts w:ascii="仿宋" w:eastAsia="仿宋" w:hAnsi="仿宋" w:hint="eastAsia"/>
                                <w:sz w:val="18"/>
                                <w:szCs w:val="18"/>
                              </w:rPr>
                              <w:t>日</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文本框 2" o:spid="_x0000_s1026" o:spt="202" type="#_x0000_t202" style="position:absolute;left:0pt;margin-left:34.95pt;margin-top:6.2pt;height:139.8pt;width:145.8pt;z-index:251659264;mso-width-relative:page;mso-height-relative:page;" fillcolor="#FFFFFF" filled="t" stroked="t" coordsize="21600,21600" o:gfxdata="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AAAAAGRycy9QSwECFAAUAAAACACHTuJAZ0MBk9kAAAAJAQAADwAAAAAA&#10;AAABACAAAAAiAAAAZHJzL2Rvd25yZXYueG1sUEsBAhQAFAAAAAgAh07iQP+Hh21LAgAAnAQAAA4A&#10;AAAAAAAAAQAgAAAAKAEAAGRycy9lMm9Eb2MueG1sUEsFBgAAAAAGAAYAWQEAAOUFAAAAAA==&#10;">
                <v:fill on="t" focussize="0,0"/>
                <v:stroke color="#000000" miterlimit="8" joinstyle="miter"/>
                <v:imagedata o:title=""/>
                <o:lock v:ext="edit" aspectratio="f"/>
                <v:textbox>
                  <w:txbxContent>
                    <w:p w14:paraId="7BC906C5">
                      <w:pPr>
                        <w:spacing w:line="360" w:lineRule="auto"/>
                        <w:contextualSpacing/>
                        <w:jc w:val="center"/>
                        <w:rPr>
                          <w:rFonts w:hint="eastAsia" w:ascii="仿宋" w:hAnsi="仿宋" w:eastAsia="仿宋"/>
                          <w:sz w:val="18"/>
                          <w:szCs w:val="18"/>
                        </w:rPr>
                      </w:pPr>
                      <w:r>
                        <w:rPr>
                          <w:rFonts w:hint="eastAsia" w:ascii="仿宋" w:hAnsi="仿宋" w:eastAsia="仿宋"/>
                          <w:sz w:val="18"/>
                          <w:szCs w:val="18"/>
                        </w:rPr>
                        <w:t xml:space="preserve">              正/副本</w:t>
                      </w:r>
                    </w:p>
                    <w:p w14:paraId="6A15BA23">
                      <w:pPr>
                        <w:spacing w:line="360" w:lineRule="auto"/>
                        <w:contextualSpacing/>
                        <w:jc w:val="center"/>
                        <w:rPr>
                          <w:rFonts w:hint="eastAsia" w:ascii="仿宋" w:hAnsi="仿宋" w:eastAsia="仿宋"/>
                          <w:sz w:val="18"/>
                          <w:szCs w:val="18"/>
                        </w:rPr>
                      </w:pPr>
                      <w:r>
                        <w:rPr>
                          <w:rFonts w:hint="eastAsia" w:ascii="仿宋" w:hAnsi="仿宋" w:eastAsia="仿宋"/>
                          <w:sz w:val="18"/>
                          <w:szCs w:val="18"/>
                        </w:rPr>
                        <w:t>圣象集团有限公司</w:t>
                      </w:r>
                    </w:p>
                    <w:p w14:paraId="5E92B33E">
                      <w:pPr>
                        <w:spacing w:line="360" w:lineRule="auto"/>
                        <w:contextualSpacing/>
                        <w:jc w:val="center"/>
                        <w:rPr>
                          <w:rFonts w:hint="eastAsia" w:ascii="仿宋" w:hAnsi="仿宋" w:eastAsia="仿宋"/>
                          <w:sz w:val="18"/>
                          <w:szCs w:val="18"/>
                        </w:rPr>
                      </w:pPr>
                      <w:r>
                        <w:rPr>
                          <w:rFonts w:hint="eastAsia" w:ascii="仿宋" w:hAnsi="仿宋" w:eastAsia="仿宋"/>
                          <w:sz w:val="18"/>
                          <w:szCs w:val="18"/>
                        </w:rPr>
                        <w:t>杂木托盘采购</w:t>
                      </w:r>
                    </w:p>
                    <w:p w14:paraId="3CF34C42">
                      <w:pPr>
                        <w:spacing w:line="360" w:lineRule="auto"/>
                        <w:contextualSpacing/>
                        <w:jc w:val="center"/>
                        <w:rPr>
                          <w:rFonts w:hint="eastAsia" w:ascii="仿宋" w:hAnsi="仿宋" w:eastAsia="仿宋"/>
                          <w:sz w:val="18"/>
                          <w:szCs w:val="18"/>
                        </w:rPr>
                      </w:pPr>
                      <w:r>
                        <w:rPr>
                          <w:rFonts w:hint="eastAsia" w:ascii="仿宋" w:hAnsi="仿宋" w:eastAsia="仿宋"/>
                          <w:sz w:val="18"/>
                          <w:szCs w:val="18"/>
                        </w:rPr>
                        <w:t>投标文件</w:t>
                      </w:r>
                    </w:p>
                    <w:p w14:paraId="5CC147AE">
                      <w:pPr>
                        <w:spacing w:line="360" w:lineRule="auto"/>
                        <w:ind w:firstLine="180" w:firstLineChars="100"/>
                        <w:contextualSpacing/>
                        <w:rPr>
                          <w:rFonts w:hint="eastAsia" w:ascii="仿宋" w:hAnsi="仿宋" w:eastAsia="仿宋"/>
                          <w:sz w:val="18"/>
                          <w:szCs w:val="18"/>
                        </w:rPr>
                      </w:pPr>
                      <w:r>
                        <w:rPr>
                          <w:rFonts w:hint="eastAsia" w:ascii="仿宋" w:hAnsi="仿宋" w:eastAsia="仿宋"/>
                          <w:sz w:val="18"/>
                          <w:szCs w:val="18"/>
                        </w:rPr>
                        <w:t>投标人名称：</w:t>
                      </w:r>
                      <w:r>
                        <w:rPr>
                          <w:rFonts w:ascii="仿宋" w:hAnsi="仿宋" w:eastAsia="仿宋"/>
                          <w:sz w:val="18"/>
                          <w:szCs w:val="18"/>
                          <w:u w:val="single"/>
                        </w:rPr>
                        <w:t xml:space="preserve"> </w:t>
                      </w:r>
                      <w:r>
                        <w:rPr>
                          <w:rFonts w:hint="eastAsia" w:ascii="仿宋" w:hAnsi="仿宋" w:eastAsia="仿宋"/>
                          <w:sz w:val="18"/>
                          <w:szCs w:val="18"/>
                          <w:u w:val="single"/>
                        </w:rPr>
                        <w:t xml:space="preserve">  </w:t>
                      </w:r>
                      <w:r>
                        <w:rPr>
                          <w:rFonts w:ascii="仿宋" w:hAnsi="仿宋" w:eastAsia="仿宋"/>
                          <w:sz w:val="18"/>
                          <w:szCs w:val="18"/>
                          <w:u w:val="single"/>
                        </w:rPr>
                        <w:t xml:space="preserve"> </w:t>
                      </w:r>
                      <w:r>
                        <w:rPr>
                          <w:rFonts w:hint="eastAsia" w:ascii="仿宋" w:hAnsi="仿宋" w:eastAsia="仿宋"/>
                          <w:sz w:val="18"/>
                          <w:szCs w:val="18"/>
                        </w:rPr>
                        <w:t>（盖公章）</w:t>
                      </w:r>
                    </w:p>
                    <w:p w14:paraId="7DE7D7E4">
                      <w:pPr>
                        <w:spacing w:line="360" w:lineRule="auto"/>
                        <w:ind w:firstLine="180" w:firstLineChars="100"/>
                        <w:contextualSpacing/>
                        <w:jc w:val="center"/>
                        <w:rPr>
                          <w:rFonts w:hint="eastAsia" w:ascii="仿宋" w:hAnsi="仿宋" w:eastAsia="仿宋"/>
                          <w:sz w:val="18"/>
                          <w:szCs w:val="18"/>
                          <w:u w:val="single"/>
                        </w:rPr>
                      </w:pPr>
                      <w:r>
                        <w:rPr>
                          <w:rFonts w:hint="eastAsia" w:ascii="仿宋" w:hAnsi="仿宋" w:eastAsia="仿宋"/>
                          <w:sz w:val="18"/>
                          <w:szCs w:val="18"/>
                        </w:rPr>
                        <w:t xml:space="preserve"> 年</w:t>
                      </w:r>
                      <w:r>
                        <w:rPr>
                          <w:rFonts w:ascii="仿宋" w:hAnsi="仿宋" w:eastAsia="仿宋"/>
                          <w:sz w:val="18"/>
                          <w:szCs w:val="18"/>
                        </w:rPr>
                        <w:t xml:space="preserve">  </w:t>
                      </w:r>
                      <w:r>
                        <w:rPr>
                          <w:rFonts w:hint="eastAsia" w:ascii="仿宋" w:hAnsi="仿宋" w:eastAsia="仿宋"/>
                          <w:sz w:val="18"/>
                          <w:szCs w:val="18"/>
                        </w:rPr>
                        <w:t>月</w:t>
                      </w:r>
                      <w:r>
                        <w:rPr>
                          <w:rFonts w:ascii="仿宋" w:hAnsi="仿宋" w:eastAsia="仿宋"/>
                          <w:sz w:val="18"/>
                          <w:szCs w:val="18"/>
                        </w:rPr>
                        <w:t xml:space="preserve">  </w:t>
                      </w:r>
                      <w:r>
                        <w:rPr>
                          <w:rFonts w:hint="eastAsia" w:ascii="仿宋" w:hAnsi="仿宋" w:eastAsia="仿宋"/>
                          <w:sz w:val="18"/>
                          <w:szCs w:val="18"/>
                        </w:rPr>
                        <w:t>日</w:t>
                      </w:r>
                    </w:p>
                  </w:txbxContent>
                </v:textbox>
              </v:shape>
            </w:pict>
          </mc:Fallback>
        </mc:AlternateContent>
      </w:r>
    </w:p>
    <w:p w14:paraId="20F0423E" w14:textId="77777777" w:rsidR="004748F3" w:rsidRDefault="004748F3">
      <w:pPr>
        <w:spacing w:line="440" w:lineRule="exact"/>
        <w:ind w:firstLineChars="200" w:firstLine="480"/>
        <w:rPr>
          <w:rFonts w:ascii="仿宋" w:eastAsia="仿宋" w:hAnsi="仿宋" w:hint="eastAsia"/>
          <w:sz w:val="24"/>
          <w:szCs w:val="24"/>
        </w:rPr>
      </w:pPr>
    </w:p>
    <w:p w14:paraId="3C2A1226"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noProof/>
          <w:sz w:val="24"/>
          <w:szCs w:val="24"/>
        </w:rPr>
        <mc:AlternateContent>
          <mc:Choice Requires="wps">
            <w:drawing>
              <wp:anchor distT="0" distB="0" distL="114300" distR="114300" simplePos="0" relativeHeight="251660288" behindDoc="0" locked="0" layoutInCell="1" allowOverlap="1" wp14:anchorId="31D4FA3C" wp14:editId="52908B97">
                <wp:simplePos x="0" y="0"/>
                <wp:positionH relativeFrom="column">
                  <wp:posOffset>2840355</wp:posOffset>
                </wp:positionH>
                <wp:positionV relativeFrom="paragraph">
                  <wp:posOffset>173355</wp:posOffset>
                </wp:positionV>
                <wp:extent cx="2667635" cy="1068705"/>
                <wp:effectExtent l="0" t="0" r="18415" b="17145"/>
                <wp:wrapNone/>
                <wp:docPr id="1480833808"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635" cy="1068705"/>
                        </a:xfrm>
                        <a:prstGeom prst="rect">
                          <a:avLst/>
                        </a:prstGeom>
                        <a:solidFill>
                          <a:srgbClr val="FFFFFF"/>
                        </a:solidFill>
                        <a:ln w="9525" cmpd="sng">
                          <a:solidFill>
                            <a:srgbClr val="000000"/>
                          </a:solidFill>
                          <a:miter lim="800000"/>
                        </a:ln>
                        <a:effectLst/>
                      </wps:spPr>
                      <wps:txbx>
                        <w:txbxContent>
                          <w:p w14:paraId="693E73AF" w14:textId="77777777" w:rsidR="004748F3" w:rsidRDefault="00000000">
                            <w:pPr>
                              <w:jc w:val="center"/>
                              <w:rPr>
                                <w:rFonts w:ascii="仿宋" w:eastAsia="仿宋" w:hAnsi="仿宋" w:hint="eastAsia"/>
                                <w:sz w:val="18"/>
                                <w:szCs w:val="18"/>
                              </w:rPr>
                            </w:pPr>
                            <w:r>
                              <w:rPr>
                                <w:rFonts w:ascii="仿宋" w:eastAsia="仿宋" w:hAnsi="仿宋" w:hint="eastAsia"/>
                                <w:sz w:val="18"/>
                                <w:szCs w:val="18"/>
                              </w:rPr>
                              <w:t>投标文件密封条</w:t>
                            </w:r>
                          </w:p>
                          <w:p w14:paraId="1BE901E7" w14:textId="77777777" w:rsidR="004748F3" w:rsidRDefault="004748F3">
                            <w:pPr>
                              <w:rPr>
                                <w:rFonts w:ascii="仿宋" w:eastAsia="仿宋" w:hAnsi="仿宋" w:hint="eastAsia"/>
                                <w:sz w:val="18"/>
                                <w:szCs w:val="18"/>
                              </w:rPr>
                            </w:pPr>
                          </w:p>
                          <w:p w14:paraId="54FAC206" w14:textId="77777777" w:rsidR="004748F3" w:rsidRDefault="00000000">
                            <w:pPr>
                              <w:ind w:firstLineChars="200" w:firstLine="360"/>
                              <w:rPr>
                                <w:rFonts w:ascii="仿宋" w:eastAsia="仿宋" w:hAnsi="仿宋" w:hint="eastAsia"/>
                                <w:sz w:val="18"/>
                                <w:szCs w:val="18"/>
                              </w:rPr>
                            </w:pPr>
                            <w:r>
                              <w:rPr>
                                <w:rFonts w:ascii="仿宋" w:eastAsia="仿宋" w:hAnsi="仿宋" w:hint="eastAsia"/>
                                <w:sz w:val="18"/>
                                <w:szCs w:val="18"/>
                              </w:rPr>
                              <w:t>于</w:t>
                            </w:r>
                            <w:r>
                              <w:rPr>
                                <w:rFonts w:ascii="仿宋" w:eastAsia="仿宋" w:hAnsi="仿宋"/>
                                <w:sz w:val="18"/>
                                <w:szCs w:val="18"/>
                                <w:u w:val="single"/>
                              </w:rPr>
                              <w:t xml:space="preserve">    ***    </w:t>
                            </w:r>
                            <w:r>
                              <w:rPr>
                                <w:rFonts w:ascii="仿宋" w:eastAsia="仿宋" w:hAnsi="仿宋" w:hint="eastAsia"/>
                                <w:sz w:val="18"/>
                                <w:szCs w:val="18"/>
                              </w:rPr>
                              <w:t>（开标）之前不得启封。</w:t>
                            </w:r>
                          </w:p>
                          <w:p w14:paraId="32F2487B" w14:textId="77777777" w:rsidR="004748F3" w:rsidRDefault="004748F3">
                            <w:pPr>
                              <w:ind w:firstLineChars="200" w:firstLine="360"/>
                              <w:rPr>
                                <w:rFonts w:ascii="仿宋" w:eastAsia="仿宋" w:hAnsi="仿宋" w:hint="eastAsia"/>
                                <w:sz w:val="18"/>
                                <w:szCs w:val="18"/>
                              </w:rPr>
                            </w:pPr>
                          </w:p>
                          <w:p w14:paraId="13D36A88" w14:textId="77777777" w:rsidR="004748F3" w:rsidRDefault="00000000">
                            <w:pPr>
                              <w:jc w:val="center"/>
                              <w:rPr>
                                <w:rFonts w:ascii="仿宋" w:eastAsia="仿宋" w:hAnsi="仿宋" w:hint="eastAsia"/>
                                <w:sz w:val="18"/>
                                <w:szCs w:val="18"/>
                                <w:u w:val="single"/>
                              </w:rPr>
                            </w:pPr>
                            <w:r>
                              <w:rPr>
                                <w:rFonts w:ascii="仿宋" w:eastAsia="仿宋" w:hAnsi="仿宋" w:hint="eastAsia"/>
                                <w:sz w:val="18"/>
                                <w:szCs w:val="18"/>
                              </w:rPr>
                              <w:t>投标人名称：</w:t>
                            </w:r>
                            <w:r>
                              <w:rPr>
                                <w:rFonts w:ascii="仿宋" w:eastAsia="仿宋" w:hAnsi="仿宋"/>
                                <w:sz w:val="18"/>
                                <w:szCs w:val="18"/>
                                <w:u w:val="single"/>
                              </w:rPr>
                              <w:t xml:space="preserve"> *** </w:t>
                            </w:r>
                            <w:r>
                              <w:rPr>
                                <w:rFonts w:ascii="仿宋" w:eastAsia="仿宋" w:hAnsi="仿宋" w:hint="eastAsia"/>
                                <w:sz w:val="18"/>
                                <w:szCs w:val="18"/>
                              </w:rPr>
                              <w:t>（公章）</w:t>
                            </w:r>
                          </w:p>
                        </w:txbxContent>
                      </wps:txbx>
                      <wps:bodyPr rot="0" vert="horz" wrap="square" lIns="91440" tIns="45720" rIns="91440" bIns="45720" anchor="t" anchorCtr="0" upright="1">
                        <a:noAutofit/>
                      </wps:bodyPr>
                    </wps:wsp>
                  </a:graphicData>
                </a:graphic>
              </wp:anchor>
            </w:drawing>
          </mc:Choice>
          <mc:Fallback xmlns:wpsCustomData="http://www.wps.cn/officeDocument/2013/wpsCustomData">
            <w:pict>
              <v:shape id="文本框 1" o:spid="_x0000_s1026" o:spt="202" type="#_x0000_t202" style="position:absolute;left:0pt;margin-left:223.65pt;margin-top:13.65pt;height:84.15pt;width:210.05pt;z-index:251660288;mso-width-relative:page;mso-height-relative:page;" fillcolor="#FFFFFF" filled="t" stroked="t" coordsize="21600,21600" o:gfxdata="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eAUwFNkAAAAK&#10;AQAADwAAAAAAAAABACAAAAAiAAAAZHJzL2Rvd25yZXYueG1sUEsBAhQAFAAAAAgAh07iQN1cO1hU&#10;AgAAqgQAAA4AAAAAAAAAAQAgAAAAKAEAAGRycy9lMm9Eb2MueG1sUEsFBgAAAAAGAAYAWQEAAO4F&#10;AAAAAA==&#10;">
                <v:fill on="t" focussize="0,0"/>
                <v:stroke color="#000000" miterlimit="8" joinstyle="miter"/>
                <v:imagedata o:title=""/>
                <o:lock v:ext="edit" aspectratio="f"/>
                <v:textbox>
                  <w:txbxContent>
                    <w:p w14:paraId="693E73AF">
                      <w:pPr>
                        <w:jc w:val="center"/>
                        <w:rPr>
                          <w:rFonts w:hint="eastAsia" w:ascii="仿宋" w:hAnsi="仿宋" w:eastAsia="仿宋"/>
                          <w:sz w:val="18"/>
                          <w:szCs w:val="18"/>
                        </w:rPr>
                      </w:pPr>
                      <w:r>
                        <w:rPr>
                          <w:rFonts w:hint="eastAsia" w:ascii="仿宋" w:hAnsi="仿宋" w:eastAsia="仿宋"/>
                          <w:sz w:val="18"/>
                          <w:szCs w:val="18"/>
                        </w:rPr>
                        <w:t>投标文件密封条</w:t>
                      </w:r>
                    </w:p>
                    <w:p w14:paraId="1BE901E7">
                      <w:pPr>
                        <w:rPr>
                          <w:rFonts w:hint="eastAsia" w:ascii="仿宋" w:hAnsi="仿宋" w:eastAsia="仿宋"/>
                          <w:sz w:val="18"/>
                          <w:szCs w:val="18"/>
                        </w:rPr>
                      </w:pPr>
                    </w:p>
                    <w:p w14:paraId="54FAC206">
                      <w:pPr>
                        <w:ind w:firstLine="360" w:firstLineChars="200"/>
                        <w:rPr>
                          <w:rFonts w:hint="eastAsia" w:ascii="仿宋" w:hAnsi="仿宋" w:eastAsia="仿宋"/>
                          <w:sz w:val="18"/>
                          <w:szCs w:val="18"/>
                        </w:rPr>
                      </w:pPr>
                      <w:r>
                        <w:rPr>
                          <w:rFonts w:hint="eastAsia" w:ascii="仿宋" w:hAnsi="仿宋" w:eastAsia="仿宋"/>
                          <w:sz w:val="18"/>
                          <w:szCs w:val="18"/>
                        </w:rPr>
                        <w:t>于</w:t>
                      </w:r>
                      <w:r>
                        <w:rPr>
                          <w:rFonts w:ascii="仿宋" w:hAnsi="仿宋" w:eastAsia="仿宋"/>
                          <w:sz w:val="18"/>
                          <w:szCs w:val="18"/>
                          <w:u w:val="single"/>
                        </w:rPr>
                        <w:t xml:space="preserve">    ***    </w:t>
                      </w:r>
                      <w:r>
                        <w:rPr>
                          <w:rFonts w:hint="eastAsia" w:ascii="仿宋" w:hAnsi="仿宋" w:eastAsia="仿宋"/>
                          <w:sz w:val="18"/>
                          <w:szCs w:val="18"/>
                        </w:rPr>
                        <w:t>（开标）之前不得启封。</w:t>
                      </w:r>
                    </w:p>
                    <w:p w14:paraId="32F2487B">
                      <w:pPr>
                        <w:ind w:firstLine="360" w:firstLineChars="200"/>
                        <w:rPr>
                          <w:rFonts w:hint="eastAsia" w:ascii="仿宋" w:hAnsi="仿宋" w:eastAsia="仿宋"/>
                          <w:sz w:val="18"/>
                          <w:szCs w:val="18"/>
                        </w:rPr>
                      </w:pPr>
                    </w:p>
                    <w:p w14:paraId="13D36A88">
                      <w:pPr>
                        <w:jc w:val="center"/>
                        <w:rPr>
                          <w:rFonts w:hint="eastAsia" w:ascii="仿宋" w:hAnsi="仿宋" w:eastAsia="仿宋"/>
                          <w:sz w:val="18"/>
                          <w:szCs w:val="18"/>
                          <w:u w:val="single"/>
                        </w:rPr>
                      </w:pPr>
                      <w:r>
                        <w:rPr>
                          <w:rFonts w:hint="eastAsia" w:ascii="仿宋" w:hAnsi="仿宋" w:eastAsia="仿宋"/>
                          <w:sz w:val="18"/>
                          <w:szCs w:val="18"/>
                        </w:rPr>
                        <w:t>投标人名称：</w:t>
                      </w:r>
                      <w:r>
                        <w:rPr>
                          <w:rFonts w:ascii="仿宋" w:hAnsi="仿宋" w:eastAsia="仿宋"/>
                          <w:sz w:val="18"/>
                          <w:szCs w:val="18"/>
                          <w:u w:val="single"/>
                        </w:rPr>
                        <w:t xml:space="preserve"> *** </w:t>
                      </w:r>
                      <w:r>
                        <w:rPr>
                          <w:rFonts w:hint="eastAsia" w:ascii="仿宋" w:hAnsi="仿宋" w:eastAsia="仿宋"/>
                          <w:sz w:val="18"/>
                          <w:szCs w:val="18"/>
                        </w:rPr>
                        <w:t>（公章）</w:t>
                      </w:r>
                    </w:p>
                  </w:txbxContent>
                </v:textbox>
              </v:shape>
            </w:pict>
          </mc:Fallback>
        </mc:AlternateContent>
      </w:r>
    </w:p>
    <w:p w14:paraId="35071C8A" w14:textId="77777777" w:rsidR="004748F3" w:rsidRDefault="004748F3">
      <w:pPr>
        <w:spacing w:line="440" w:lineRule="exact"/>
        <w:ind w:firstLineChars="200" w:firstLine="480"/>
        <w:rPr>
          <w:rFonts w:ascii="仿宋" w:eastAsia="仿宋" w:hAnsi="仿宋" w:hint="eastAsia"/>
          <w:sz w:val="24"/>
          <w:szCs w:val="24"/>
        </w:rPr>
      </w:pPr>
    </w:p>
    <w:p w14:paraId="6CDEA0B6" w14:textId="77777777" w:rsidR="004748F3" w:rsidRDefault="004748F3">
      <w:pPr>
        <w:spacing w:line="440" w:lineRule="exact"/>
        <w:ind w:firstLineChars="200" w:firstLine="480"/>
        <w:rPr>
          <w:rFonts w:ascii="仿宋" w:eastAsia="仿宋" w:hAnsi="仿宋" w:hint="eastAsia"/>
          <w:sz w:val="24"/>
          <w:szCs w:val="24"/>
        </w:rPr>
      </w:pPr>
    </w:p>
    <w:p w14:paraId="33C86A5E" w14:textId="77777777" w:rsidR="004748F3" w:rsidRDefault="004748F3">
      <w:pPr>
        <w:spacing w:line="440" w:lineRule="exact"/>
        <w:ind w:firstLineChars="200" w:firstLine="480"/>
        <w:rPr>
          <w:rFonts w:ascii="仿宋" w:eastAsia="仿宋" w:hAnsi="仿宋" w:hint="eastAsia"/>
          <w:sz w:val="24"/>
          <w:szCs w:val="24"/>
        </w:rPr>
      </w:pPr>
    </w:p>
    <w:p w14:paraId="2AA5628E" w14:textId="77777777" w:rsidR="004748F3" w:rsidRDefault="004748F3">
      <w:pPr>
        <w:spacing w:line="440" w:lineRule="exact"/>
        <w:ind w:firstLineChars="200" w:firstLine="480"/>
        <w:rPr>
          <w:rFonts w:ascii="仿宋" w:eastAsia="仿宋" w:hAnsi="仿宋" w:hint="eastAsia"/>
          <w:sz w:val="24"/>
          <w:szCs w:val="24"/>
        </w:rPr>
      </w:pPr>
    </w:p>
    <w:p w14:paraId="25C2A33A" w14:textId="77777777" w:rsidR="004748F3" w:rsidRDefault="00000000">
      <w:pPr>
        <w:spacing w:line="440" w:lineRule="exact"/>
        <w:ind w:firstLineChars="300" w:firstLine="723"/>
        <w:rPr>
          <w:rFonts w:ascii="仿宋" w:eastAsia="仿宋" w:hAnsi="仿宋" w:hint="eastAsia"/>
          <w:sz w:val="24"/>
          <w:szCs w:val="24"/>
        </w:rPr>
      </w:pPr>
      <w:r>
        <w:rPr>
          <w:rFonts w:ascii="仿宋" w:eastAsia="仿宋" w:hAnsi="仿宋" w:hint="eastAsia"/>
          <w:b/>
          <w:sz w:val="24"/>
          <w:szCs w:val="24"/>
        </w:rPr>
        <w:t>投标文件外包装正面（样式）               密封条（样式）</w:t>
      </w:r>
    </w:p>
    <w:p w14:paraId="36FCA00B"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4.2无效投标：发生下列情况之一的投标文件被视为无效：</w:t>
      </w:r>
    </w:p>
    <w:p w14:paraId="149493C6"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4.2.1未密封的；</w:t>
      </w:r>
    </w:p>
    <w:p w14:paraId="22F5DB3D"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4.2.2未加盖单位印章和法定代表人（签字）或其委托的代理人印章（签字）的；</w:t>
      </w:r>
    </w:p>
    <w:p w14:paraId="4CE87180"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4.2.3未按招标文件要求编制或字迹模糊、辨认不清的；</w:t>
      </w:r>
    </w:p>
    <w:p w14:paraId="0C571A23"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4.2.4未按规定提供投标保证金的。</w:t>
      </w:r>
    </w:p>
    <w:p w14:paraId="04927401" w14:textId="77777777" w:rsidR="004748F3" w:rsidRDefault="00000000">
      <w:pPr>
        <w:spacing w:line="440" w:lineRule="exact"/>
        <w:ind w:firstLineChars="58" w:firstLine="140"/>
        <w:outlineLvl w:val="1"/>
        <w:rPr>
          <w:rFonts w:ascii="仿宋" w:eastAsia="仿宋" w:hAnsi="仿宋" w:hint="eastAsia"/>
          <w:b/>
          <w:bCs/>
          <w:sz w:val="24"/>
          <w:szCs w:val="24"/>
        </w:rPr>
      </w:pPr>
      <w:r>
        <w:rPr>
          <w:rFonts w:ascii="仿宋" w:eastAsia="仿宋" w:hAnsi="仿宋" w:hint="eastAsia"/>
          <w:b/>
          <w:bCs/>
          <w:sz w:val="24"/>
          <w:szCs w:val="24"/>
        </w:rPr>
        <w:t>5评标</w:t>
      </w:r>
    </w:p>
    <w:p w14:paraId="01790230"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5.1.1 评标由招标人依相关管理标准组建的评标小组负责。</w:t>
      </w:r>
    </w:p>
    <w:p w14:paraId="1A55AB47"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5.1.2评标活动遵循公平、公正、科学和择优的原则。</w:t>
      </w:r>
    </w:p>
    <w:p w14:paraId="63989357" w14:textId="77777777" w:rsidR="004748F3" w:rsidRDefault="00000000">
      <w:pPr>
        <w:spacing w:line="440" w:lineRule="exact"/>
        <w:ind w:leftChars="43" w:left="138" w:firstLineChars="119" w:firstLine="286"/>
        <w:rPr>
          <w:rFonts w:ascii="仿宋" w:eastAsia="仿宋" w:hAnsi="仿宋" w:hint="eastAsia"/>
          <w:sz w:val="24"/>
          <w:szCs w:val="24"/>
        </w:rPr>
      </w:pPr>
      <w:r>
        <w:rPr>
          <w:rFonts w:ascii="仿宋" w:eastAsia="仿宋" w:hAnsi="仿宋" w:hint="eastAsia"/>
          <w:sz w:val="24"/>
          <w:szCs w:val="24"/>
        </w:rPr>
        <w:t>5.1.3投标文件中的报价只是初始报价，评标小组有权与各投标人就投标报价再行协商。协商时，投标人的新报价不得高于原投标文件报价，高于的，以原投标文件报价为准。</w:t>
      </w:r>
    </w:p>
    <w:p w14:paraId="6F59600F" w14:textId="77777777" w:rsidR="004748F3" w:rsidRDefault="00000000">
      <w:pPr>
        <w:spacing w:line="440" w:lineRule="exact"/>
        <w:ind w:leftChars="44" w:left="141" w:firstLineChars="140" w:firstLine="336"/>
        <w:rPr>
          <w:rFonts w:ascii="仿宋" w:eastAsia="仿宋" w:hAnsi="仿宋" w:hint="eastAsia"/>
          <w:sz w:val="24"/>
          <w:szCs w:val="24"/>
        </w:rPr>
      </w:pPr>
      <w:r>
        <w:rPr>
          <w:rFonts w:ascii="仿宋" w:eastAsia="仿宋" w:hAnsi="仿宋" w:hint="eastAsia"/>
          <w:sz w:val="24"/>
          <w:szCs w:val="24"/>
        </w:rPr>
        <w:t>再行协商投标报价时，评标小组将严格遵循5.1.2确立的原则，给予所有投标人相同的机会和地位，但投标人拒绝接受的除外。每次协商后的新价格由投标人代表签字确认，投标人在投标前已经授予了投标代表完全的委托代理权，事后不得以任何理由或借口否认其代表签字确认后的新价格。</w:t>
      </w:r>
    </w:p>
    <w:p w14:paraId="52C713BD" w14:textId="77777777" w:rsidR="004748F3" w:rsidRDefault="00000000">
      <w:pPr>
        <w:spacing w:line="440" w:lineRule="exact"/>
        <w:ind w:firstLineChars="236" w:firstLine="566"/>
        <w:rPr>
          <w:rFonts w:ascii="仿宋" w:hAnsi="仿宋" w:cs="仿宋" w:hint="eastAsia"/>
          <w:sz w:val="24"/>
          <w:szCs w:val="24"/>
        </w:rPr>
      </w:pPr>
      <w:r>
        <w:rPr>
          <w:rFonts w:ascii="仿宋" w:eastAsia="仿宋" w:hAnsi="仿宋" w:hint="eastAsia"/>
          <w:sz w:val="24"/>
          <w:szCs w:val="24"/>
        </w:rPr>
        <w:t>5.1.4 本次招标的评标原则采用</w:t>
      </w:r>
      <w:r>
        <w:rPr>
          <w:rFonts w:ascii="仿宋" w:eastAsia="仿宋" w:hAnsi="仿宋"/>
          <w:b/>
          <w:sz w:val="24"/>
          <w:szCs w:val="24"/>
          <w:u w:val="single"/>
        </w:rPr>
        <w:t xml:space="preserve">  </w:t>
      </w:r>
      <w:r>
        <w:rPr>
          <w:rFonts w:ascii="仿宋" w:eastAsia="仿宋" w:hAnsi="仿宋" w:hint="eastAsia"/>
          <w:sz w:val="24"/>
          <w:szCs w:val="24"/>
          <w:u w:val="single"/>
        </w:rPr>
        <w:t xml:space="preserve">合理低价法 </w:t>
      </w:r>
      <w:r>
        <w:rPr>
          <w:rFonts w:ascii="仿宋" w:eastAsia="仿宋" w:hAnsi="仿宋" w:hint="eastAsia"/>
          <w:sz w:val="24"/>
          <w:szCs w:val="24"/>
        </w:rPr>
        <w:t>。</w:t>
      </w:r>
      <w:r>
        <w:rPr>
          <w:rFonts w:ascii="仿宋" w:eastAsia="仿宋" w:hAnsi="仿宋" w:cs="仿宋" w:hint="eastAsia"/>
          <w:sz w:val="24"/>
          <w:szCs w:val="24"/>
        </w:rPr>
        <w:t>评标与分配方法见评标办法及分配规范。</w:t>
      </w:r>
    </w:p>
    <w:p w14:paraId="3A4D0FE7" w14:textId="77777777" w:rsidR="004748F3" w:rsidRDefault="00000000">
      <w:pPr>
        <w:spacing w:line="440" w:lineRule="exact"/>
        <w:ind w:firstLineChars="58" w:firstLine="140"/>
        <w:outlineLvl w:val="1"/>
        <w:rPr>
          <w:rFonts w:ascii="仿宋" w:eastAsia="仿宋" w:hAnsi="仿宋" w:hint="eastAsia"/>
          <w:b/>
          <w:sz w:val="24"/>
          <w:szCs w:val="24"/>
        </w:rPr>
      </w:pPr>
      <w:r>
        <w:rPr>
          <w:rFonts w:ascii="仿宋" w:eastAsia="仿宋" w:hAnsi="仿宋" w:hint="eastAsia"/>
          <w:b/>
          <w:sz w:val="24"/>
          <w:szCs w:val="24"/>
        </w:rPr>
        <w:t>6中标通知</w:t>
      </w:r>
    </w:p>
    <w:p w14:paraId="3967ED61" w14:textId="77777777" w:rsidR="004748F3" w:rsidRDefault="00000000">
      <w:pPr>
        <w:spacing w:line="440" w:lineRule="exact"/>
        <w:ind w:leftChars="44" w:left="141" w:firstLineChars="140" w:firstLine="336"/>
        <w:rPr>
          <w:rFonts w:ascii="仿宋" w:eastAsia="仿宋" w:hAnsi="仿宋" w:hint="eastAsia"/>
          <w:sz w:val="24"/>
          <w:szCs w:val="24"/>
        </w:rPr>
      </w:pPr>
      <w:r>
        <w:rPr>
          <w:rFonts w:ascii="仿宋" w:eastAsia="仿宋" w:hAnsi="仿宋" w:hint="eastAsia"/>
          <w:sz w:val="24"/>
          <w:szCs w:val="24"/>
        </w:rPr>
        <w:t>6.1在投标有效期内，招标人以书面形式向中标人发出中标通知书，同时将招标结果通知未中标的投标人。</w:t>
      </w:r>
    </w:p>
    <w:p w14:paraId="630A819F"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6.2中标单位发出中标通知书，如有特殊情况招标方有权采取口头通知中标。</w:t>
      </w:r>
    </w:p>
    <w:p w14:paraId="251B935F" w14:textId="77777777" w:rsidR="004748F3" w:rsidRDefault="00000000">
      <w:pPr>
        <w:spacing w:line="440" w:lineRule="exact"/>
        <w:ind w:firstLineChars="58" w:firstLine="140"/>
        <w:rPr>
          <w:rFonts w:ascii="仿宋" w:eastAsia="仿宋" w:hAnsi="仿宋" w:hint="eastAsia"/>
          <w:b/>
          <w:sz w:val="24"/>
          <w:szCs w:val="24"/>
        </w:rPr>
      </w:pPr>
      <w:r>
        <w:rPr>
          <w:rFonts w:ascii="仿宋" w:eastAsia="仿宋" w:hAnsi="仿宋" w:hint="eastAsia"/>
          <w:b/>
          <w:sz w:val="24"/>
          <w:szCs w:val="24"/>
        </w:rPr>
        <w:t>7签订合同：</w:t>
      </w:r>
    </w:p>
    <w:p w14:paraId="2DF1587D" w14:textId="77777777" w:rsidR="004748F3" w:rsidRDefault="00000000">
      <w:pPr>
        <w:spacing w:line="440" w:lineRule="exact"/>
        <w:ind w:leftChars="44" w:left="141" w:firstLineChars="140" w:firstLine="336"/>
        <w:rPr>
          <w:rFonts w:ascii="仿宋" w:eastAsia="仿宋" w:hAnsi="仿宋" w:hint="eastAsia"/>
          <w:sz w:val="24"/>
          <w:szCs w:val="24"/>
        </w:rPr>
      </w:pPr>
      <w:r>
        <w:rPr>
          <w:rFonts w:ascii="仿宋" w:eastAsia="仿宋" w:hAnsi="仿宋" w:hint="eastAsia"/>
          <w:sz w:val="24"/>
          <w:szCs w:val="24"/>
        </w:rPr>
        <w:t>7.1中标人应按中标通知书规定的时间、地点与招标方签订“圣象集团2026年度杂木托盘采购供应协议书”合同。</w:t>
      </w:r>
    </w:p>
    <w:p w14:paraId="1EDC76FF" w14:textId="77777777" w:rsidR="004748F3" w:rsidRDefault="00000000">
      <w:pPr>
        <w:spacing w:line="440" w:lineRule="exact"/>
        <w:ind w:leftChars="44" w:left="141" w:firstLineChars="118" w:firstLine="283"/>
        <w:rPr>
          <w:rFonts w:ascii="仿宋" w:eastAsia="仿宋" w:hAnsi="仿宋" w:hint="eastAsia"/>
          <w:sz w:val="24"/>
          <w:szCs w:val="24"/>
        </w:rPr>
      </w:pPr>
      <w:r>
        <w:rPr>
          <w:rFonts w:ascii="仿宋" w:eastAsia="仿宋" w:hAnsi="仿宋" w:hint="eastAsia"/>
          <w:sz w:val="24"/>
          <w:szCs w:val="24"/>
        </w:rPr>
        <w:lastRenderedPageBreak/>
        <w:t>7.2招标文件、中标人的投标文件及投标修改文件、评标过程中有关澄清文件及经双方签字的询标纪要和中标通知书均作为合同附件。</w:t>
      </w:r>
    </w:p>
    <w:p w14:paraId="0ACDE856" w14:textId="77777777" w:rsidR="004748F3" w:rsidRDefault="00000000">
      <w:pPr>
        <w:spacing w:line="440" w:lineRule="exact"/>
        <w:ind w:leftChars="44" w:left="141" w:firstLineChars="118" w:firstLine="283"/>
        <w:rPr>
          <w:rFonts w:ascii="仿宋" w:eastAsia="仿宋" w:hAnsi="仿宋" w:hint="eastAsia"/>
          <w:sz w:val="24"/>
          <w:szCs w:val="24"/>
        </w:rPr>
      </w:pPr>
      <w:r>
        <w:rPr>
          <w:rFonts w:ascii="仿宋" w:eastAsia="仿宋" w:hAnsi="仿宋" w:hint="eastAsia"/>
          <w:sz w:val="24"/>
          <w:szCs w:val="24"/>
        </w:rPr>
        <w:t>7.3招标人和中标人应当自中标通知书发出之日起</w:t>
      </w:r>
      <w:r>
        <w:rPr>
          <w:rFonts w:ascii="仿宋" w:eastAsia="仿宋" w:hAnsi="仿宋" w:hint="eastAsia"/>
          <w:sz w:val="24"/>
          <w:szCs w:val="24"/>
          <w:u w:val="single"/>
        </w:rPr>
        <w:t xml:space="preserve">  30  </w:t>
      </w:r>
      <w:r>
        <w:rPr>
          <w:rFonts w:ascii="仿宋" w:eastAsia="仿宋" w:hAnsi="仿宋" w:hint="eastAsia"/>
          <w:sz w:val="24"/>
          <w:szCs w:val="24"/>
        </w:rPr>
        <w:t>天内，根据招标文件和中标人的投标文件订立书面合同。中标人无正当理由拒签合同的，招标人取消其中标资格，其投标保证金不予退还；给招标人造成的损失超过投标保证金数额的，中标人还应当对超过部分予以赔偿；招标方重新组织招标的，所需费用由原中标人承担。</w:t>
      </w:r>
    </w:p>
    <w:p w14:paraId="1856DA9A" w14:textId="77777777" w:rsidR="004748F3" w:rsidRDefault="00000000">
      <w:pPr>
        <w:spacing w:line="440" w:lineRule="exact"/>
        <w:ind w:firstLineChars="58" w:firstLine="140"/>
        <w:outlineLvl w:val="1"/>
        <w:rPr>
          <w:rFonts w:ascii="仿宋" w:eastAsia="仿宋" w:hAnsi="仿宋" w:hint="eastAsia"/>
          <w:b/>
          <w:sz w:val="24"/>
          <w:szCs w:val="24"/>
        </w:rPr>
      </w:pPr>
      <w:r>
        <w:rPr>
          <w:rFonts w:ascii="仿宋" w:eastAsia="仿宋" w:hAnsi="仿宋" w:hint="eastAsia"/>
          <w:b/>
          <w:sz w:val="24"/>
          <w:szCs w:val="24"/>
        </w:rPr>
        <w:t>8重新招标</w:t>
      </w:r>
    </w:p>
    <w:p w14:paraId="570CF1A1"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有下列情形之一的，招标人将重新招标：</w:t>
      </w:r>
    </w:p>
    <w:p w14:paraId="269E835C"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（l）投标截止时间止，每个区域投标人少于3 个的；</w:t>
      </w:r>
    </w:p>
    <w:p w14:paraId="2A221A0B"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（2）经评标小组评审后符合要求的投标人不足三家；</w:t>
      </w:r>
    </w:p>
    <w:p w14:paraId="794DE59E" w14:textId="77777777" w:rsidR="004748F3" w:rsidRDefault="00000000">
      <w:pPr>
        <w:spacing w:line="440" w:lineRule="exact"/>
        <w:ind w:firstLineChars="200" w:firstLine="480"/>
        <w:rPr>
          <w:rFonts w:ascii="仿宋" w:eastAsia="仿宋" w:hAnsi="仿宋" w:hint="eastAsia"/>
          <w:sz w:val="24"/>
          <w:szCs w:val="24"/>
        </w:rPr>
      </w:pPr>
      <w:r>
        <w:rPr>
          <w:rFonts w:ascii="仿宋" w:eastAsia="仿宋" w:hAnsi="仿宋" w:hint="eastAsia"/>
          <w:sz w:val="24"/>
          <w:szCs w:val="24"/>
        </w:rPr>
        <w:t>（3）投标人报价</w:t>
      </w:r>
      <w:r>
        <w:rPr>
          <w:rFonts w:ascii="仿宋" w:eastAsia="仿宋" w:hAnsi="仿宋"/>
          <w:sz w:val="24"/>
          <w:szCs w:val="24"/>
        </w:rPr>
        <w:t>均高于标底的。</w:t>
      </w:r>
    </w:p>
    <w:p w14:paraId="3C6EE57F" w14:textId="77777777" w:rsidR="004748F3" w:rsidRDefault="00000000">
      <w:pPr>
        <w:spacing w:line="440" w:lineRule="exact"/>
        <w:ind w:firstLine="142"/>
        <w:outlineLvl w:val="1"/>
        <w:rPr>
          <w:rFonts w:ascii="仿宋" w:eastAsia="仿宋" w:hAnsi="仿宋" w:hint="eastAsia"/>
          <w:b/>
          <w:sz w:val="24"/>
          <w:szCs w:val="24"/>
        </w:rPr>
      </w:pPr>
      <w:r>
        <w:rPr>
          <w:rFonts w:ascii="仿宋" w:eastAsia="仿宋" w:hAnsi="仿宋" w:hint="eastAsia"/>
          <w:b/>
          <w:sz w:val="24"/>
          <w:szCs w:val="24"/>
        </w:rPr>
        <w:t>9对投标人的纪律要求</w:t>
      </w:r>
    </w:p>
    <w:p w14:paraId="0566FFCC" w14:textId="77777777" w:rsidR="004748F3" w:rsidRDefault="00000000">
      <w:pPr>
        <w:spacing w:line="440" w:lineRule="exact"/>
        <w:ind w:leftChars="44" w:left="141" w:firstLine="420"/>
        <w:rPr>
          <w:rFonts w:ascii="仿宋" w:eastAsia="仿宋" w:hAnsi="仿宋" w:hint="eastAsia"/>
          <w:sz w:val="24"/>
          <w:szCs w:val="24"/>
        </w:rPr>
      </w:pPr>
      <w:r>
        <w:rPr>
          <w:rFonts w:ascii="仿宋" w:eastAsia="仿宋" w:hAnsi="仿宋" w:hint="eastAsia"/>
          <w:sz w:val="24"/>
          <w:szCs w:val="24"/>
        </w:rPr>
        <w:t>投标人不得相互串通投标或者与招标人串通投标，不得向招标人或者评标委员会成员行贿谋取中标，不得以他人名义投标或者以其他方式弄虚作假骗取中标；投标人不得以任何方式干扰、影响评标工作。一经查实，一律取消投标或中标资格，情节严重者将移交司法部门处理。</w:t>
      </w:r>
    </w:p>
    <w:p w14:paraId="5B6FF399" w14:textId="77777777" w:rsidR="004748F3" w:rsidRDefault="00000000">
      <w:pPr>
        <w:spacing w:line="440" w:lineRule="exact"/>
        <w:ind w:firstLine="142"/>
        <w:outlineLvl w:val="1"/>
        <w:rPr>
          <w:rFonts w:ascii="仿宋" w:eastAsia="仿宋" w:hAnsi="仿宋" w:hint="eastAsia"/>
          <w:b/>
          <w:sz w:val="24"/>
          <w:szCs w:val="24"/>
        </w:rPr>
      </w:pPr>
      <w:r>
        <w:rPr>
          <w:rFonts w:ascii="仿宋" w:eastAsia="仿宋" w:hAnsi="仿宋" w:hint="eastAsia"/>
          <w:b/>
          <w:sz w:val="24"/>
          <w:szCs w:val="24"/>
        </w:rPr>
        <w:t>10投诉</w:t>
      </w:r>
    </w:p>
    <w:p w14:paraId="70E12127" w14:textId="77777777" w:rsidR="004748F3" w:rsidRDefault="00000000">
      <w:pPr>
        <w:spacing w:line="440" w:lineRule="exact"/>
        <w:ind w:leftChars="44" w:left="141" w:firstLine="420"/>
        <w:rPr>
          <w:rFonts w:ascii="仿宋" w:eastAsia="仿宋" w:hAnsi="仿宋" w:hint="eastAsia"/>
          <w:sz w:val="24"/>
          <w:szCs w:val="24"/>
        </w:rPr>
      </w:pPr>
      <w:r>
        <w:rPr>
          <w:rFonts w:ascii="仿宋" w:eastAsia="仿宋" w:hAnsi="仿宋" w:hint="eastAsia"/>
          <w:sz w:val="24"/>
          <w:szCs w:val="24"/>
        </w:rPr>
        <w:t>如果招标人或其他投标人有任何违反公平、公正之处，或有任何其他不当行为的，投标人可以向招标方的法务部进行投诉，投诉渠道见本文件封面及尾页。</w:t>
      </w:r>
    </w:p>
    <w:p w14:paraId="07C1B694" w14:textId="77777777" w:rsidR="004748F3" w:rsidRDefault="00000000">
      <w:pPr>
        <w:spacing w:line="440" w:lineRule="exact"/>
        <w:ind w:firstLine="142"/>
        <w:outlineLvl w:val="1"/>
        <w:rPr>
          <w:rFonts w:ascii="仿宋" w:eastAsia="仿宋" w:hAnsi="仿宋" w:hint="eastAsia"/>
          <w:b/>
          <w:sz w:val="24"/>
          <w:szCs w:val="24"/>
        </w:rPr>
      </w:pPr>
      <w:r>
        <w:rPr>
          <w:rFonts w:ascii="仿宋" w:eastAsia="仿宋" w:hAnsi="仿宋" w:hint="eastAsia"/>
          <w:b/>
          <w:sz w:val="24"/>
          <w:szCs w:val="24"/>
        </w:rPr>
        <w:t>11 解释权</w:t>
      </w:r>
    </w:p>
    <w:p w14:paraId="2D860457" w14:textId="77777777" w:rsidR="004748F3" w:rsidRDefault="00000000">
      <w:pPr>
        <w:spacing w:line="440" w:lineRule="exact"/>
        <w:ind w:firstLine="420"/>
        <w:rPr>
          <w:rFonts w:ascii="仿宋" w:eastAsia="仿宋" w:hAnsi="仿宋" w:hint="eastAsia"/>
          <w:sz w:val="24"/>
          <w:szCs w:val="24"/>
        </w:rPr>
      </w:pPr>
      <w:r>
        <w:rPr>
          <w:rFonts w:ascii="仿宋" w:eastAsia="仿宋" w:hAnsi="仿宋" w:hint="eastAsia"/>
          <w:sz w:val="24"/>
          <w:szCs w:val="24"/>
        </w:rPr>
        <w:t>11.1构成本招标文件的各个组成文件应当互为解释，互为说明。</w:t>
      </w:r>
    </w:p>
    <w:p w14:paraId="09613668" w14:textId="77777777" w:rsidR="004748F3" w:rsidRDefault="00000000">
      <w:pPr>
        <w:spacing w:line="440" w:lineRule="exact"/>
        <w:ind w:firstLine="420"/>
        <w:rPr>
          <w:rFonts w:ascii="仿宋" w:eastAsia="仿宋" w:hAnsi="仿宋" w:hint="eastAsia"/>
          <w:sz w:val="24"/>
          <w:szCs w:val="24"/>
        </w:rPr>
      </w:pPr>
      <w:r>
        <w:rPr>
          <w:rFonts w:ascii="仿宋" w:eastAsia="仿宋" w:hAnsi="仿宋" w:hint="eastAsia"/>
          <w:sz w:val="24"/>
          <w:szCs w:val="24"/>
        </w:rPr>
        <w:t>11.2依据上款规定仍不能形成结论的，由招标人负责解释。</w:t>
      </w:r>
    </w:p>
    <w:p w14:paraId="7170DB1E" w14:textId="77777777" w:rsidR="004748F3" w:rsidRDefault="004748F3">
      <w:pPr>
        <w:spacing w:line="440" w:lineRule="exact"/>
        <w:rPr>
          <w:rFonts w:ascii="仿宋" w:eastAsia="仿宋" w:hAnsi="仿宋" w:hint="eastAsia"/>
          <w:sz w:val="24"/>
          <w:szCs w:val="24"/>
        </w:rPr>
      </w:pPr>
    </w:p>
    <w:p w14:paraId="1192F59A" w14:textId="77777777" w:rsidR="004748F3" w:rsidRDefault="004748F3">
      <w:pPr>
        <w:spacing w:line="440" w:lineRule="exact"/>
        <w:rPr>
          <w:rFonts w:ascii="仿宋" w:eastAsia="仿宋" w:hAnsi="仿宋" w:hint="eastAsia"/>
          <w:sz w:val="24"/>
          <w:szCs w:val="24"/>
        </w:rPr>
      </w:pPr>
    </w:p>
    <w:p w14:paraId="4DE4D768" w14:textId="77777777" w:rsidR="004748F3" w:rsidRDefault="00000000">
      <w:pPr>
        <w:ind w:firstLineChars="200" w:firstLine="480"/>
        <w:rPr>
          <w:rFonts w:ascii="仿宋" w:eastAsia="仿宋" w:hAnsi="仿宋" w:hint="eastAsia"/>
          <w:sz w:val="24"/>
          <w:szCs w:val="24"/>
        </w:rPr>
      </w:pPr>
      <w:r>
        <w:rPr>
          <w:rFonts w:ascii="仿宋" w:eastAsia="仿宋" w:hAnsi="仿宋" w:hint="eastAsia"/>
          <w:sz w:val="24"/>
          <w:szCs w:val="24"/>
        </w:rPr>
        <w:t>投标人承诺：</w:t>
      </w:r>
    </w:p>
    <w:p w14:paraId="5F288F0A" w14:textId="77777777" w:rsidR="004748F3" w:rsidRDefault="00000000">
      <w:pPr>
        <w:ind w:firstLineChars="200" w:firstLine="480"/>
        <w:rPr>
          <w:rFonts w:ascii="仿宋" w:eastAsia="仿宋" w:hAnsi="仿宋" w:hint="eastAsia"/>
          <w:sz w:val="24"/>
          <w:szCs w:val="24"/>
        </w:rPr>
      </w:pPr>
      <w:r>
        <w:rPr>
          <w:rFonts w:ascii="仿宋" w:eastAsia="仿宋" w:hAnsi="仿宋" w:hint="eastAsia"/>
          <w:sz w:val="24"/>
          <w:szCs w:val="24"/>
        </w:rPr>
        <w:t>本公司承诺对以上文件内容理解无误并接受，将慎重投标！</w:t>
      </w:r>
    </w:p>
    <w:p w14:paraId="32045FCE" w14:textId="77777777" w:rsidR="004748F3" w:rsidRDefault="00000000">
      <w:pPr>
        <w:tabs>
          <w:tab w:val="left" w:pos="3887"/>
        </w:tabs>
        <w:rPr>
          <w:rFonts w:ascii="仿宋" w:eastAsia="仿宋" w:hAnsi="仿宋" w:hint="eastAsia"/>
          <w:sz w:val="24"/>
          <w:szCs w:val="24"/>
        </w:rPr>
      </w:pPr>
      <w:r>
        <w:rPr>
          <w:rFonts w:ascii="仿宋" w:eastAsia="仿宋" w:hAnsi="仿宋" w:hint="eastAsia"/>
          <w:sz w:val="24"/>
          <w:szCs w:val="24"/>
        </w:rPr>
        <w:tab/>
      </w:r>
    </w:p>
    <w:p w14:paraId="6CDC2E43" w14:textId="77777777" w:rsidR="004748F3" w:rsidRDefault="00000000">
      <w:pPr>
        <w:ind w:right="480" w:firstLineChars="2250" w:firstLine="5400"/>
        <w:rPr>
          <w:rFonts w:ascii="仿宋" w:eastAsia="仿宋" w:hAnsi="仿宋" w:hint="eastAsia"/>
          <w:sz w:val="24"/>
          <w:szCs w:val="24"/>
        </w:rPr>
      </w:pPr>
      <w:r>
        <w:rPr>
          <w:rFonts w:ascii="仿宋" w:eastAsia="仿宋" w:hAnsi="仿宋" w:hint="eastAsia"/>
          <w:sz w:val="24"/>
          <w:szCs w:val="24"/>
        </w:rPr>
        <w:t>投标人签字盖章：</w:t>
      </w:r>
    </w:p>
    <w:p w14:paraId="55E7A4AB" w14:textId="77777777" w:rsidR="004748F3" w:rsidRDefault="00000000">
      <w:pPr>
        <w:pStyle w:val="a5"/>
        <w:tabs>
          <w:tab w:val="center" w:pos="4395"/>
          <w:tab w:val="right" w:pos="9356"/>
        </w:tabs>
        <w:ind w:firstLineChars="3000" w:firstLine="7200"/>
        <w:rPr>
          <w:rFonts w:ascii="仿宋" w:eastAsia="仿宋" w:hAnsi="仿宋" w:hint="eastAsia"/>
          <w:sz w:val="24"/>
          <w:szCs w:val="24"/>
        </w:rPr>
      </w:pPr>
      <w:r>
        <w:rPr>
          <w:rFonts w:ascii="仿宋" w:eastAsia="仿宋" w:hAnsi="仿宋" w:hint="eastAsia"/>
          <w:sz w:val="24"/>
          <w:szCs w:val="24"/>
        </w:rPr>
        <w:t>年   月   日</w:t>
      </w:r>
    </w:p>
    <w:p w14:paraId="32A5165A" w14:textId="77777777" w:rsidR="004748F3" w:rsidRDefault="004748F3">
      <w:pPr>
        <w:pStyle w:val="a5"/>
        <w:tabs>
          <w:tab w:val="center" w:pos="4395"/>
          <w:tab w:val="right" w:pos="9356"/>
        </w:tabs>
        <w:ind w:firstLineChars="3000" w:firstLine="7200"/>
        <w:rPr>
          <w:rFonts w:ascii="仿宋" w:eastAsia="仿宋" w:hAnsi="仿宋" w:hint="eastAsia"/>
          <w:sz w:val="24"/>
          <w:szCs w:val="24"/>
        </w:rPr>
      </w:pPr>
    </w:p>
    <w:p w14:paraId="0257598F" w14:textId="77777777" w:rsidR="004748F3" w:rsidRDefault="004748F3">
      <w:pPr>
        <w:pStyle w:val="a5"/>
        <w:tabs>
          <w:tab w:val="center" w:pos="4395"/>
          <w:tab w:val="right" w:pos="9356"/>
        </w:tabs>
        <w:rPr>
          <w:rFonts w:ascii="仿宋" w:eastAsia="仿宋" w:hAnsi="仿宋" w:hint="eastAsia"/>
          <w:sz w:val="24"/>
          <w:szCs w:val="24"/>
        </w:rPr>
      </w:pPr>
    </w:p>
    <w:p w14:paraId="6C1374C6" w14:textId="77777777" w:rsidR="004748F3" w:rsidRDefault="00000000">
      <w:pPr>
        <w:pStyle w:val="a5"/>
        <w:tabs>
          <w:tab w:val="center" w:pos="4395"/>
          <w:tab w:val="right" w:pos="9356"/>
        </w:tabs>
        <w:rPr>
          <w:rFonts w:ascii="宋体" w:eastAsia="宋体" w:hAnsi="宋体" w:hint="eastAsia"/>
        </w:rPr>
      </w:pPr>
      <w:r>
        <w:rPr>
          <w:rFonts w:ascii="宋体" w:eastAsia="宋体" w:hAnsi="宋体" w:hint="eastAsia"/>
        </w:rPr>
        <w:t>如果任何人发现我公司相关部门或人员在招标、评标过程中存在任何不正当行为，欢迎举报，我公司将对举报者保密，并根据调查情况给予举报者适当奖励。我公司投诉受理部门为法务部，联系地址：上海市浦东新区五星路727弄汇公馆5号。</w:t>
      </w:r>
    </w:p>
    <w:p w14:paraId="4173C81E" w14:textId="77777777" w:rsidR="004748F3" w:rsidRDefault="00000000">
      <w:pPr>
        <w:pStyle w:val="a5"/>
        <w:tabs>
          <w:tab w:val="center" w:pos="4395"/>
          <w:tab w:val="right" w:pos="9356"/>
        </w:tabs>
        <w:ind w:firstLineChars="1000" w:firstLine="1800"/>
        <w:rPr>
          <w:rFonts w:ascii="宋体" w:eastAsia="宋体" w:hAnsi="宋体" w:hint="eastAsia"/>
        </w:rPr>
      </w:pPr>
      <w:r>
        <w:rPr>
          <w:rFonts w:ascii="宋体" w:eastAsia="宋体" w:hAnsi="宋体" w:hint="eastAsia"/>
        </w:rPr>
        <w:t>联系人： 田安玲    固定电话： 0</w:t>
      </w:r>
      <w:r>
        <w:rPr>
          <w:rFonts w:ascii="宋体" w:eastAsia="宋体" w:hAnsi="宋体"/>
        </w:rPr>
        <w:t>21</w:t>
      </w:r>
      <w:r>
        <w:rPr>
          <w:rFonts w:ascii="宋体" w:eastAsia="宋体" w:hAnsi="宋体" w:hint="eastAsia"/>
        </w:rPr>
        <w:t>-</w:t>
      </w:r>
      <w:r>
        <w:rPr>
          <w:rFonts w:ascii="宋体" w:eastAsia="宋体" w:hAnsi="宋体"/>
        </w:rPr>
        <w:t>68553266</w:t>
      </w:r>
      <w:r>
        <w:rPr>
          <w:rFonts w:ascii="宋体" w:eastAsia="宋体" w:hAnsi="宋体" w:hint="eastAsia"/>
        </w:rPr>
        <w:t>；   移动电话：</w:t>
      </w:r>
      <w:r>
        <w:rPr>
          <w:rFonts w:ascii="宋体" w:hAnsi="宋体" w:hint="eastAsia"/>
        </w:rPr>
        <w:t>18717765620</w:t>
      </w:r>
      <w:r>
        <w:rPr>
          <w:rFonts w:ascii="宋体" w:eastAsia="宋体" w:hAnsi="宋体" w:hint="eastAsia"/>
        </w:rPr>
        <w:t>；</w:t>
      </w:r>
    </w:p>
    <w:p w14:paraId="11D0FEF1" w14:textId="77777777" w:rsidR="004748F3" w:rsidRDefault="00000000">
      <w:pPr>
        <w:pStyle w:val="a5"/>
        <w:tabs>
          <w:tab w:val="center" w:pos="4395"/>
          <w:tab w:val="right" w:pos="9356"/>
        </w:tabs>
        <w:ind w:firstLine="680"/>
        <w:jc w:val="center"/>
        <w:rPr>
          <w:rFonts w:ascii="宋体" w:hAnsi="宋体" w:hint="eastAsia"/>
        </w:rPr>
      </w:pPr>
      <w:r>
        <w:rPr>
          <w:rFonts w:ascii="宋体" w:eastAsia="宋体" w:hAnsi="宋体" w:hint="eastAsia"/>
        </w:rPr>
        <w:t>电子邮箱：</w:t>
      </w:r>
      <w:hyperlink r:id="rId10" w:history="1">
        <w:r>
          <w:rPr>
            <w:rStyle w:val="af"/>
            <w:rFonts w:ascii="宋体" w:hAnsi="宋体" w:hint="eastAsia"/>
          </w:rPr>
          <w:t>tiananling@powerdekor.com.cn</w:t>
        </w:r>
      </w:hyperlink>
    </w:p>
    <w:p w14:paraId="19D12770" w14:textId="77777777" w:rsidR="004748F3" w:rsidRDefault="004748F3"/>
    <w:sectPr w:rsidR="004748F3">
      <w:headerReference w:type="default" r:id="rId11"/>
      <w:footerReference w:type="default" r:id="rId12"/>
      <w:pgSz w:w="11906" w:h="16838"/>
      <w:pgMar w:top="1440" w:right="991" w:bottom="1440" w:left="993" w:header="851" w:footer="992" w:gutter="0"/>
      <w:cols w:space="425"/>
      <w:docGrid w:type="lines" w:linePitch="31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X S" w:date="2026-03-09T16:56:00Z" w:initials="XS">
    <w:p w14:paraId="6190A93A" w14:textId="77777777" w:rsidR="004748F3" w:rsidRDefault="0019283B">
      <w:pPr>
        <w:pStyle w:val="a3"/>
      </w:pPr>
      <w:r>
        <w:rPr>
          <w:rStyle w:val="af0"/>
        </w:rPr>
        <w:annotationRef/>
      </w:r>
      <w:r w:rsidR="00000000">
        <w:rPr>
          <w:rFonts w:hint="eastAsia"/>
        </w:rPr>
        <w:t>是否丹阳地区也纳入？也包含强化工厂？</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190A93A"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190A93A" w16cid:durableId="6190A93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39BB6A" w14:textId="77777777" w:rsidR="00AF7AD8" w:rsidRDefault="00AF7AD8">
      <w:r>
        <w:separator/>
      </w:r>
    </w:p>
  </w:endnote>
  <w:endnote w:type="continuationSeparator" w:id="0">
    <w:p w14:paraId="443C6B67" w14:textId="77777777" w:rsidR="00AF7AD8" w:rsidRDefault="00AF7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楷体_GB2312">
    <w:altName w:val="楷体"/>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default"/>
    <w:sig w:usb0="E4002EFF" w:usb1="C200247B" w:usb2="00000009" w:usb3="00000000" w:csb0="200001FF" w:csb1="00000000"/>
  </w:font>
  <w:font w:name="宋体">
    <w:altName w:val="SimSun"/>
    <w:panose1 w:val="02010600030101010101"/>
    <w:charset w:val="86"/>
    <w:family w:val="auto"/>
    <w:pitch w:val="variable"/>
    <w:sig w:usb0="00000203" w:usb1="288F0000" w:usb2="00000016" w:usb3="00000000" w:csb0="00040001" w:csb1="00000000"/>
  </w:font>
  <w:font w:name="华文细黑">
    <w:panose1 w:val="02010600040101010101"/>
    <w:charset w:val="86"/>
    <w:family w:val="auto"/>
    <w:pitch w:val="variable"/>
    <w:sig w:usb0="00000287" w:usb1="080F0000" w:usb2="00000010" w:usb3="00000000" w:csb0="0004009F" w:csb1="00000000"/>
  </w:font>
  <w:font w:name="Segoe UI Symbol">
    <w:panose1 w:val="020B0502040204020203"/>
    <w:charset w:val="00"/>
    <w:family w:val="swiss"/>
    <w:pitch w:val="variable"/>
    <w:sig w:usb0="800001E3" w:usb1="1200FFEF" w:usb2="00040000" w:usb3="00000000" w:csb0="00000001"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FAAFC" w14:textId="77777777" w:rsidR="004748F3" w:rsidRDefault="00000000">
    <w:pPr>
      <w:tabs>
        <w:tab w:val="center" w:pos="4550"/>
        <w:tab w:val="left" w:pos="5818"/>
      </w:tabs>
      <w:ind w:right="260"/>
      <w:jc w:val="center"/>
      <w:rPr>
        <w:rFonts w:ascii="楷体" w:eastAsia="楷体" w:hAnsi="楷体" w:hint="eastAsia"/>
        <w:sz w:val="18"/>
        <w:szCs w:val="18"/>
      </w:rPr>
    </w:pPr>
    <w:r>
      <w:rPr>
        <w:rFonts w:hint="eastAsia"/>
        <w:sz w:val="18"/>
        <w:szCs w:val="18"/>
        <w:lang w:val="zh-CN"/>
      </w:rPr>
      <w:t>第</w:t>
    </w:r>
    <w:r>
      <w:rPr>
        <w:rFonts w:ascii="楷体" w:eastAsia="楷体" w:hAnsi="楷体"/>
        <w:sz w:val="18"/>
        <w:szCs w:val="18"/>
      </w:rPr>
      <w:fldChar w:fldCharType="begin"/>
    </w:r>
    <w:r>
      <w:rPr>
        <w:rFonts w:ascii="楷体" w:eastAsia="楷体" w:hAnsi="楷体"/>
        <w:sz w:val="18"/>
        <w:szCs w:val="18"/>
      </w:rPr>
      <w:instrText>PAGE   \* MERGEFORMAT</w:instrText>
    </w:r>
    <w:r>
      <w:rPr>
        <w:rFonts w:ascii="楷体" w:eastAsia="楷体" w:hAnsi="楷体"/>
        <w:sz w:val="18"/>
        <w:szCs w:val="18"/>
      </w:rPr>
      <w:fldChar w:fldCharType="separate"/>
    </w:r>
    <w:r>
      <w:rPr>
        <w:rFonts w:ascii="楷体" w:eastAsia="楷体" w:hAnsi="楷体"/>
        <w:sz w:val="18"/>
        <w:szCs w:val="18"/>
        <w:lang w:val="zh-CN"/>
      </w:rPr>
      <w:t>1</w:t>
    </w:r>
    <w:r>
      <w:rPr>
        <w:rFonts w:ascii="楷体" w:eastAsia="楷体" w:hAnsi="楷体"/>
        <w:sz w:val="18"/>
        <w:szCs w:val="18"/>
      </w:rPr>
      <w:fldChar w:fldCharType="end"/>
    </w:r>
    <w:r>
      <w:rPr>
        <w:rFonts w:ascii="楷体" w:eastAsia="楷体" w:hAnsi="楷体" w:hint="eastAsia"/>
        <w:sz w:val="18"/>
        <w:szCs w:val="18"/>
      </w:rPr>
      <w:t>页</w:t>
    </w:r>
    <w:r>
      <w:rPr>
        <w:rFonts w:ascii="楷体" w:eastAsia="楷体" w:hAnsi="楷体"/>
        <w:sz w:val="18"/>
        <w:szCs w:val="18"/>
        <w:lang w:val="zh-CN"/>
      </w:rPr>
      <w:t>|</w:t>
    </w:r>
    <w:r>
      <w:rPr>
        <w:rFonts w:ascii="楷体" w:eastAsia="楷体" w:hAnsi="楷体" w:hint="eastAsia"/>
        <w:sz w:val="18"/>
        <w:szCs w:val="18"/>
        <w:lang w:val="zh-CN"/>
      </w:rPr>
      <w:t>共</w:t>
    </w:r>
    <w:r>
      <w:rPr>
        <w:rFonts w:ascii="楷体" w:eastAsia="楷体" w:hAnsi="楷体"/>
        <w:sz w:val="18"/>
        <w:szCs w:val="18"/>
        <w:lang w:val="zh-CN"/>
      </w:rPr>
      <w:t xml:space="preserve"> </w:t>
    </w:r>
    <w:r>
      <w:rPr>
        <w:rFonts w:ascii="楷体" w:eastAsia="楷体" w:hAnsi="楷体"/>
        <w:sz w:val="18"/>
        <w:szCs w:val="18"/>
      </w:rPr>
      <w:fldChar w:fldCharType="begin"/>
    </w:r>
    <w:r>
      <w:rPr>
        <w:rFonts w:ascii="楷体" w:eastAsia="楷体" w:hAnsi="楷体"/>
        <w:sz w:val="18"/>
        <w:szCs w:val="18"/>
      </w:rPr>
      <w:instrText>NUMPAGES  \* Arabic  \* MERGEFORMAT</w:instrText>
    </w:r>
    <w:r>
      <w:rPr>
        <w:rFonts w:ascii="楷体" w:eastAsia="楷体" w:hAnsi="楷体"/>
        <w:sz w:val="18"/>
        <w:szCs w:val="18"/>
      </w:rPr>
      <w:fldChar w:fldCharType="separate"/>
    </w:r>
    <w:r>
      <w:rPr>
        <w:rFonts w:ascii="楷体" w:eastAsia="楷体" w:hAnsi="楷体"/>
        <w:sz w:val="18"/>
        <w:szCs w:val="18"/>
        <w:lang w:val="zh-CN"/>
      </w:rPr>
      <w:t>1</w:t>
    </w:r>
    <w:r>
      <w:rPr>
        <w:rFonts w:ascii="楷体" w:eastAsia="楷体" w:hAnsi="楷体"/>
        <w:sz w:val="18"/>
        <w:szCs w:val="18"/>
      </w:rPr>
      <w:fldChar w:fldCharType="end"/>
    </w:r>
    <w:r>
      <w:rPr>
        <w:rFonts w:ascii="楷体" w:eastAsia="楷体" w:hAnsi="楷体" w:hint="eastAsia"/>
        <w:sz w:val="18"/>
        <w:szCs w:val="18"/>
      </w:rPr>
      <w:t>页</w:t>
    </w:r>
  </w:p>
  <w:p w14:paraId="662F8DEA" w14:textId="77777777" w:rsidR="004748F3" w:rsidRDefault="004748F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BECBCE" w14:textId="77777777" w:rsidR="00AF7AD8" w:rsidRDefault="00AF7AD8">
      <w:r>
        <w:separator/>
      </w:r>
    </w:p>
  </w:footnote>
  <w:footnote w:type="continuationSeparator" w:id="0">
    <w:p w14:paraId="303D1EA7" w14:textId="77777777" w:rsidR="00AF7AD8" w:rsidRDefault="00AF7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2FBCA" w14:textId="0C585412" w:rsidR="004748F3" w:rsidRDefault="00000000">
    <w:pPr>
      <w:pStyle w:val="a7"/>
      <w:jc w:val="both"/>
      <w:rPr>
        <w:sz w:val="21"/>
        <w:szCs w:val="21"/>
      </w:rPr>
    </w:pPr>
    <w:r>
      <w:rPr>
        <w:rFonts w:hint="eastAsia"/>
        <w:sz w:val="21"/>
        <w:szCs w:val="21"/>
      </w:rPr>
      <w:t>招标文件</w:t>
    </w:r>
    <w:r>
      <w:rPr>
        <w:rFonts w:hint="eastAsia"/>
        <w:sz w:val="21"/>
        <w:szCs w:val="21"/>
      </w:rPr>
      <w:t xml:space="preserve">                                                                          </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X S">
    <w15:presenceInfo w15:providerId="Windows Live" w15:userId="50f956829d35cd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115"/>
    <w:rsid w:val="00072EA2"/>
    <w:rsid w:val="000C7B4D"/>
    <w:rsid w:val="000E3BF9"/>
    <w:rsid w:val="000F69B4"/>
    <w:rsid w:val="001231DF"/>
    <w:rsid w:val="00133DCB"/>
    <w:rsid w:val="0019283B"/>
    <w:rsid w:val="001D42F6"/>
    <w:rsid w:val="002038E1"/>
    <w:rsid w:val="002118AB"/>
    <w:rsid w:val="00224630"/>
    <w:rsid w:val="00253DF5"/>
    <w:rsid w:val="002A44B4"/>
    <w:rsid w:val="002C4DE7"/>
    <w:rsid w:val="002D51DE"/>
    <w:rsid w:val="002D5F89"/>
    <w:rsid w:val="003129B1"/>
    <w:rsid w:val="00333A8E"/>
    <w:rsid w:val="00361EC0"/>
    <w:rsid w:val="00363763"/>
    <w:rsid w:val="00390D93"/>
    <w:rsid w:val="00411682"/>
    <w:rsid w:val="004748F3"/>
    <w:rsid w:val="00477E16"/>
    <w:rsid w:val="00582296"/>
    <w:rsid w:val="005C4D85"/>
    <w:rsid w:val="005E5329"/>
    <w:rsid w:val="00635797"/>
    <w:rsid w:val="00640605"/>
    <w:rsid w:val="006A798E"/>
    <w:rsid w:val="006C7C62"/>
    <w:rsid w:val="006D20C0"/>
    <w:rsid w:val="006D64A0"/>
    <w:rsid w:val="00727F81"/>
    <w:rsid w:val="00787090"/>
    <w:rsid w:val="007A293D"/>
    <w:rsid w:val="007F33D2"/>
    <w:rsid w:val="00834588"/>
    <w:rsid w:val="0089005D"/>
    <w:rsid w:val="00911EB4"/>
    <w:rsid w:val="00986809"/>
    <w:rsid w:val="009F057A"/>
    <w:rsid w:val="00A03C64"/>
    <w:rsid w:val="00A27EA8"/>
    <w:rsid w:val="00AC0880"/>
    <w:rsid w:val="00AF7AD8"/>
    <w:rsid w:val="00B024A8"/>
    <w:rsid w:val="00B5313A"/>
    <w:rsid w:val="00B624DF"/>
    <w:rsid w:val="00BB2BE0"/>
    <w:rsid w:val="00C0066B"/>
    <w:rsid w:val="00C57B8B"/>
    <w:rsid w:val="00C70DFE"/>
    <w:rsid w:val="00CC09EF"/>
    <w:rsid w:val="00CC360C"/>
    <w:rsid w:val="00CD7288"/>
    <w:rsid w:val="00D04F8D"/>
    <w:rsid w:val="00D441A5"/>
    <w:rsid w:val="00D83115"/>
    <w:rsid w:val="00DD74AD"/>
    <w:rsid w:val="00E450BD"/>
    <w:rsid w:val="00E6112B"/>
    <w:rsid w:val="00E8438B"/>
    <w:rsid w:val="00EB492D"/>
    <w:rsid w:val="00EB6829"/>
    <w:rsid w:val="00EF2AC0"/>
    <w:rsid w:val="00F21F05"/>
    <w:rsid w:val="00F36776"/>
    <w:rsid w:val="00FC48C8"/>
    <w:rsid w:val="00FC7181"/>
    <w:rsid w:val="00FE6D96"/>
    <w:rsid w:val="32811AC5"/>
    <w:rsid w:val="37B40C77"/>
    <w:rsid w:val="3F4E0888"/>
    <w:rsid w:val="5140584E"/>
    <w:rsid w:val="52F97E44"/>
    <w:rsid w:val="6D3135CF"/>
    <w:rsid w:val="750900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0FC43235"/>
  <w15:docId w15:val="{C0FAD9B2-15B2-4537-B718-D5FBA7CD6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iPriority="0" w:qFormat="1"/>
    <w:lsdException w:name="header" w:unhideWhenUsed="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0"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imes New Roman" w:eastAsia="楷体_GB2312" w:hAnsi="Times New Roman" w:cs="Times New Roman"/>
      <w:kern w:val="2"/>
      <w:sz w:val="32"/>
    </w:rPr>
  </w:style>
  <w:style w:type="paragraph" w:styleId="1">
    <w:name w:val="heading 1"/>
    <w:basedOn w:val="a"/>
    <w:next w:val="a"/>
    <w:link w:val="10"/>
    <w:uiPriority w:val="9"/>
    <w:qFormat/>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pPr>
      <w:keepNext/>
      <w:keepLines/>
      <w:spacing w:before="160" w:after="80" w:line="278" w:lineRule="auto"/>
      <w:jc w:val="left"/>
      <w:outlineLvl w:val="2"/>
    </w:pPr>
    <w:rPr>
      <w:rFonts w:asciiTheme="majorHAnsi" w:eastAsiaTheme="majorEastAsia" w:hAnsiTheme="majorHAnsi" w:cstheme="majorBidi"/>
      <w:color w:val="0F4761" w:themeColor="accent1" w:themeShade="BF"/>
      <w:szCs w:val="32"/>
      <w14:ligatures w14:val="standardContextual"/>
    </w:rPr>
  </w:style>
  <w:style w:type="paragraph" w:styleId="4">
    <w:name w:val="heading 4"/>
    <w:basedOn w:val="a"/>
    <w:next w:val="a"/>
    <w:link w:val="40"/>
    <w:uiPriority w:val="9"/>
    <w:semiHidden/>
    <w:unhideWhenUsed/>
    <w:qFormat/>
    <w:pPr>
      <w:keepNext/>
      <w:keepLines/>
      <w:spacing w:before="80" w:after="40" w:line="278" w:lineRule="auto"/>
      <w:jc w:val="left"/>
      <w:outlineLvl w:val="3"/>
    </w:pPr>
    <w:rPr>
      <w:rFonts w:asciiTheme="minorHAnsi" w:eastAsiaTheme="minorEastAsia" w:hAnsiTheme="minorHAnsi"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pPr>
      <w:keepNext/>
      <w:keepLines/>
      <w:spacing w:before="80" w:after="40" w:line="278" w:lineRule="auto"/>
      <w:jc w:val="left"/>
      <w:outlineLvl w:val="4"/>
    </w:pPr>
    <w:rPr>
      <w:rFonts w:asciiTheme="minorHAnsi" w:eastAsiaTheme="minorEastAsia" w:hAnsiTheme="minorHAnsi" w:cstheme="majorBidi"/>
      <w:color w:val="0F4761" w:themeColor="accent1" w:themeShade="BF"/>
      <w:sz w:val="24"/>
      <w:szCs w:val="24"/>
      <w14:ligatures w14:val="standardContextual"/>
    </w:rPr>
  </w:style>
  <w:style w:type="paragraph" w:styleId="6">
    <w:name w:val="heading 6"/>
    <w:basedOn w:val="a"/>
    <w:next w:val="a"/>
    <w:link w:val="60"/>
    <w:uiPriority w:val="9"/>
    <w:semiHidden/>
    <w:unhideWhenUsed/>
    <w:qFormat/>
    <w:pPr>
      <w:keepNext/>
      <w:keepLines/>
      <w:spacing w:before="40" w:line="278" w:lineRule="auto"/>
      <w:jc w:val="left"/>
      <w:outlineLvl w:val="5"/>
    </w:pPr>
    <w:rPr>
      <w:rFonts w:asciiTheme="minorHAnsi" w:eastAsiaTheme="minorEastAsia" w:hAnsiTheme="minorHAnsi" w:cstheme="majorBidi"/>
      <w:b/>
      <w:bCs/>
      <w:color w:val="0F4761" w:themeColor="accent1" w:themeShade="BF"/>
      <w:sz w:val="22"/>
      <w:szCs w:val="24"/>
      <w14:ligatures w14:val="standardContextual"/>
    </w:rPr>
  </w:style>
  <w:style w:type="paragraph" w:styleId="7">
    <w:name w:val="heading 7"/>
    <w:basedOn w:val="a"/>
    <w:next w:val="a"/>
    <w:link w:val="70"/>
    <w:uiPriority w:val="9"/>
    <w:semiHidden/>
    <w:unhideWhenUsed/>
    <w:qFormat/>
    <w:pPr>
      <w:keepNext/>
      <w:keepLines/>
      <w:spacing w:before="40" w:line="278" w:lineRule="auto"/>
      <w:jc w:val="left"/>
      <w:outlineLvl w:val="6"/>
    </w:pPr>
    <w:rPr>
      <w:rFonts w:asciiTheme="minorHAnsi" w:eastAsiaTheme="minorEastAsia" w:hAnsiTheme="minorHAnsi" w:cstheme="majorBidi"/>
      <w:b/>
      <w:bCs/>
      <w:color w:val="595959" w:themeColor="text1" w:themeTint="A6"/>
      <w:sz w:val="22"/>
      <w:szCs w:val="24"/>
      <w14:ligatures w14:val="standardContextual"/>
    </w:rPr>
  </w:style>
  <w:style w:type="paragraph" w:styleId="8">
    <w:name w:val="heading 8"/>
    <w:basedOn w:val="a"/>
    <w:next w:val="a"/>
    <w:link w:val="80"/>
    <w:uiPriority w:val="9"/>
    <w:semiHidden/>
    <w:unhideWhenUsed/>
    <w:qFormat/>
    <w:pPr>
      <w:keepNext/>
      <w:keepLines/>
      <w:spacing w:line="278" w:lineRule="auto"/>
      <w:jc w:val="left"/>
      <w:outlineLvl w:val="7"/>
    </w:pPr>
    <w:rPr>
      <w:rFonts w:asciiTheme="minorHAnsi" w:eastAsiaTheme="minorEastAsia" w:hAnsiTheme="minorHAnsi" w:cstheme="majorBidi"/>
      <w:color w:val="595959" w:themeColor="text1" w:themeTint="A6"/>
      <w:sz w:val="22"/>
      <w:szCs w:val="24"/>
      <w14:ligatures w14:val="standardContextual"/>
    </w:rPr>
  </w:style>
  <w:style w:type="paragraph" w:styleId="9">
    <w:name w:val="heading 9"/>
    <w:basedOn w:val="a"/>
    <w:next w:val="a"/>
    <w:link w:val="90"/>
    <w:uiPriority w:val="9"/>
    <w:semiHidden/>
    <w:unhideWhenUsed/>
    <w:qFormat/>
    <w:pPr>
      <w:keepNext/>
      <w:keepLines/>
      <w:spacing w:line="278" w:lineRule="auto"/>
      <w:jc w:val="left"/>
      <w:outlineLvl w:val="8"/>
    </w:pPr>
    <w:rPr>
      <w:rFonts w:asciiTheme="minorHAnsi" w:eastAsiaTheme="majorEastAsia" w:hAnsiTheme="minorHAnsi" w:cstheme="majorBidi"/>
      <w:color w:val="595959" w:themeColor="text1" w:themeTint="A6"/>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qFormat/>
    <w:pPr>
      <w:jc w:val="left"/>
    </w:pPr>
  </w:style>
  <w:style w:type="paragraph" w:styleId="21">
    <w:name w:val="Body Text Indent 2"/>
    <w:basedOn w:val="a"/>
    <w:link w:val="22"/>
    <w:qFormat/>
    <w:pPr>
      <w:ind w:firstLineChars="201" w:firstLine="643"/>
    </w:pPr>
    <w:rPr>
      <w:rFonts w:ascii="楷体_GB2312"/>
    </w:rPr>
  </w:style>
  <w:style w:type="paragraph" w:styleId="a5">
    <w:name w:val="footer"/>
    <w:basedOn w:val="a"/>
    <w:link w:val="a6"/>
    <w:uiPriority w:val="99"/>
    <w:qFormat/>
    <w:pPr>
      <w:tabs>
        <w:tab w:val="center" w:pos="4153"/>
        <w:tab w:val="right" w:pos="8306"/>
      </w:tabs>
      <w:snapToGrid w:val="0"/>
      <w:jc w:val="left"/>
    </w:pPr>
    <w:rPr>
      <w:sz w:val="18"/>
    </w:rPr>
  </w:style>
  <w:style w:type="paragraph" w:styleId="a7">
    <w:name w:val="header"/>
    <w:basedOn w:val="a"/>
    <w:link w:val="a8"/>
    <w:uiPriority w:val="99"/>
    <w:unhideWhenUsed/>
    <w:qFormat/>
    <w:pPr>
      <w:tabs>
        <w:tab w:val="center" w:pos="4153"/>
        <w:tab w:val="right" w:pos="8306"/>
      </w:tabs>
      <w:snapToGrid w:val="0"/>
      <w:jc w:val="center"/>
    </w:pPr>
    <w:rPr>
      <w:sz w:val="18"/>
      <w:szCs w:val="18"/>
    </w:rPr>
  </w:style>
  <w:style w:type="paragraph" w:styleId="a9">
    <w:name w:val="Subtitle"/>
    <w:basedOn w:val="a"/>
    <w:next w:val="a"/>
    <w:link w:val="aa"/>
    <w:uiPriority w:val="11"/>
    <w:qFormat/>
    <w:p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paragraph" w:styleId="ab">
    <w:name w:val="Title"/>
    <w:basedOn w:val="a"/>
    <w:next w:val="a"/>
    <w:link w:val="ac"/>
    <w:uiPriority w:val="10"/>
    <w:qFormat/>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paragraph" w:styleId="ad">
    <w:name w:val="annotation subject"/>
    <w:basedOn w:val="a3"/>
    <w:next w:val="a3"/>
    <w:link w:val="ae"/>
    <w:uiPriority w:val="99"/>
    <w:semiHidden/>
    <w:unhideWhenUsed/>
    <w:qFormat/>
    <w:rPr>
      <w:b/>
      <w:bCs/>
    </w:rPr>
  </w:style>
  <w:style w:type="character" w:styleId="af">
    <w:name w:val="Hyperlink"/>
    <w:uiPriority w:val="99"/>
    <w:qFormat/>
    <w:rPr>
      <w:color w:val="0000FF"/>
      <w:u w:val="single"/>
    </w:rPr>
  </w:style>
  <w:style w:type="character" w:styleId="af0">
    <w:name w:val="annotation reference"/>
    <w:qFormat/>
    <w:rPr>
      <w:sz w:val="21"/>
      <w:szCs w:val="21"/>
    </w:rPr>
  </w:style>
  <w:style w:type="character" w:customStyle="1" w:styleId="10">
    <w:name w:val="标题 1 字符"/>
    <w:basedOn w:val="a0"/>
    <w:link w:val="1"/>
    <w:uiPriority w:val="9"/>
    <w:qFormat/>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qFormat/>
    <w:rPr>
      <w:rFonts w:cstheme="majorBidi"/>
      <w:color w:val="0F4761" w:themeColor="accent1" w:themeShade="BF"/>
      <w:sz w:val="28"/>
      <w:szCs w:val="28"/>
    </w:rPr>
  </w:style>
  <w:style w:type="character" w:customStyle="1" w:styleId="50">
    <w:name w:val="标题 5 字符"/>
    <w:basedOn w:val="a0"/>
    <w:link w:val="5"/>
    <w:uiPriority w:val="9"/>
    <w:semiHidden/>
    <w:qFormat/>
    <w:rPr>
      <w:rFonts w:cstheme="majorBidi"/>
      <w:color w:val="0F4761" w:themeColor="accent1" w:themeShade="BF"/>
      <w:sz w:val="24"/>
    </w:rPr>
  </w:style>
  <w:style w:type="character" w:customStyle="1" w:styleId="60">
    <w:name w:val="标题 6 字符"/>
    <w:basedOn w:val="a0"/>
    <w:link w:val="6"/>
    <w:uiPriority w:val="9"/>
    <w:semiHidden/>
    <w:qFormat/>
    <w:rPr>
      <w:rFonts w:cstheme="majorBidi"/>
      <w:b/>
      <w:bCs/>
      <w:color w:val="0F4761"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c">
    <w:name w:val="标题 字符"/>
    <w:basedOn w:val="a0"/>
    <w:link w:val="ab"/>
    <w:uiPriority w:val="10"/>
    <w:qFormat/>
    <w:rPr>
      <w:rFonts w:asciiTheme="majorHAnsi" w:eastAsiaTheme="majorEastAsia" w:hAnsiTheme="majorHAnsi" w:cstheme="majorBidi"/>
      <w:spacing w:val="-10"/>
      <w:kern w:val="28"/>
      <w:sz w:val="56"/>
      <w:szCs w:val="56"/>
    </w:rPr>
  </w:style>
  <w:style w:type="character" w:customStyle="1" w:styleId="aa">
    <w:name w:val="副标题 字符"/>
    <w:basedOn w:val="a0"/>
    <w:link w:val="a9"/>
    <w:uiPriority w:val="11"/>
    <w:qFormat/>
    <w:rPr>
      <w:rFonts w:asciiTheme="majorHAnsi" w:eastAsiaTheme="majorEastAsia" w:hAnsiTheme="majorHAnsi" w:cstheme="majorBidi"/>
      <w:color w:val="595959" w:themeColor="text1" w:themeTint="A6"/>
      <w:spacing w:val="15"/>
      <w:sz w:val="28"/>
      <w:szCs w:val="28"/>
    </w:rPr>
  </w:style>
  <w:style w:type="paragraph" w:styleId="af1">
    <w:name w:val="Quote"/>
    <w:basedOn w:val="a"/>
    <w:next w:val="a"/>
    <w:link w:val="af2"/>
    <w:uiPriority w:val="29"/>
    <w:qFormat/>
    <w:pPr>
      <w:spacing w:before="160" w:after="160" w:line="278" w:lineRule="auto"/>
      <w:jc w:val="center"/>
    </w:pPr>
    <w:rPr>
      <w:rFonts w:asciiTheme="minorHAnsi" w:eastAsiaTheme="minorEastAsia" w:hAnsiTheme="minorHAnsi" w:cstheme="minorBidi"/>
      <w:i/>
      <w:iCs/>
      <w:color w:val="404040" w:themeColor="text1" w:themeTint="BF"/>
      <w:sz w:val="22"/>
      <w:szCs w:val="24"/>
      <w14:ligatures w14:val="standardContextual"/>
    </w:rPr>
  </w:style>
  <w:style w:type="character" w:customStyle="1" w:styleId="af2">
    <w:name w:val="引用 字符"/>
    <w:basedOn w:val="a0"/>
    <w:link w:val="af1"/>
    <w:uiPriority w:val="29"/>
    <w:qFormat/>
    <w:rPr>
      <w:i/>
      <w:iCs/>
      <w:color w:val="404040" w:themeColor="text1" w:themeTint="BF"/>
    </w:rPr>
  </w:style>
  <w:style w:type="paragraph" w:styleId="af3">
    <w:name w:val="List Paragraph"/>
    <w:basedOn w:val="a"/>
    <w:uiPriority w:val="34"/>
    <w:qFormat/>
    <w:pPr>
      <w:spacing w:after="160" w:line="278" w:lineRule="auto"/>
      <w:ind w:left="720"/>
      <w:contextualSpacing/>
      <w:jc w:val="left"/>
    </w:pPr>
    <w:rPr>
      <w:rFonts w:asciiTheme="minorHAnsi" w:eastAsiaTheme="minorEastAsia" w:hAnsiTheme="minorHAnsi" w:cstheme="minorBidi"/>
      <w:sz w:val="22"/>
      <w:szCs w:val="24"/>
      <w14:ligatures w14:val="standardContextual"/>
    </w:rPr>
  </w:style>
  <w:style w:type="character" w:customStyle="1" w:styleId="11">
    <w:name w:val="明显强调1"/>
    <w:basedOn w:val="a0"/>
    <w:uiPriority w:val="21"/>
    <w:qFormat/>
    <w:rPr>
      <w:i/>
      <w:iCs/>
      <w:color w:val="0F4761" w:themeColor="accent1" w:themeShade="BF"/>
    </w:rPr>
  </w:style>
  <w:style w:type="paragraph" w:styleId="af4">
    <w:name w:val="Intense Quote"/>
    <w:basedOn w:val="a"/>
    <w:next w:val="a"/>
    <w:link w:val="af5"/>
    <w:uiPriority w:val="30"/>
    <w:qFormat/>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EastAsia" w:hAnsiTheme="minorHAnsi" w:cstheme="minorBidi"/>
      <w:i/>
      <w:iCs/>
      <w:color w:val="0F4761" w:themeColor="accent1" w:themeShade="BF"/>
      <w:sz w:val="22"/>
      <w:szCs w:val="24"/>
      <w14:ligatures w14:val="standardContextual"/>
    </w:rPr>
  </w:style>
  <w:style w:type="character" w:customStyle="1" w:styleId="af5">
    <w:name w:val="明显引用 字符"/>
    <w:basedOn w:val="a0"/>
    <w:link w:val="af4"/>
    <w:uiPriority w:val="30"/>
    <w:qFormat/>
    <w:rPr>
      <w:i/>
      <w:iCs/>
      <w:color w:val="0F4761" w:themeColor="accent1" w:themeShade="BF"/>
    </w:rPr>
  </w:style>
  <w:style w:type="character" w:customStyle="1" w:styleId="12">
    <w:name w:val="明显参考1"/>
    <w:basedOn w:val="a0"/>
    <w:uiPriority w:val="32"/>
    <w:qFormat/>
    <w:rPr>
      <w:b/>
      <w:bCs/>
      <w:smallCaps/>
      <w:color w:val="0F4761" w:themeColor="accent1" w:themeShade="BF"/>
      <w:spacing w:val="5"/>
    </w:rPr>
  </w:style>
  <w:style w:type="character" w:customStyle="1" w:styleId="a4">
    <w:name w:val="批注文字 字符"/>
    <w:basedOn w:val="a0"/>
    <w:link w:val="a3"/>
    <w:qFormat/>
    <w:rPr>
      <w:rFonts w:ascii="Times New Roman" w:eastAsia="楷体_GB2312" w:hAnsi="Times New Roman" w:cs="Times New Roman"/>
      <w:sz w:val="32"/>
      <w:szCs w:val="20"/>
      <w14:ligatures w14:val="none"/>
    </w:rPr>
  </w:style>
  <w:style w:type="character" w:customStyle="1" w:styleId="a6">
    <w:name w:val="页脚 字符"/>
    <w:basedOn w:val="a0"/>
    <w:link w:val="a5"/>
    <w:uiPriority w:val="99"/>
    <w:qFormat/>
    <w:rPr>
      <w:rFonts w:ascii="Times New Roman" w:eastAsia="楷体_GB2312" w:hAnsi="Times New Roman" w:cs="Times New Roman"/>
      <w:sz w:val="18"/>
      <w:szCs w:val="20"/>
      <w14:ligatures w14:val="none"/>
    </w:rPr>
  </w:style>
  <w:style w:type="paragraph" w:customStyle="1" w:styleId="13">
    <w:name w:val="列出段落1"/>
    <w:basedOn w:val="a"/>
    <w:uiPriority w:val="34"/>
    <w:qFormat/>
    <w:pPr>
      <w:ind w:firstLineChars="200" w:firstLine="420"/>
    </w:pPr>
    <w:rPr>
      <w:rFonts w:ascii="Calibri" w:eastAsia="宋体" w:hAnsi="Calibri"/>
      <w:sz w:val="21"/>
      <w:szCs w:val="22"/>
    </w:rPr>
  </w:style>
  <w:style w:type="character" w:customStyle="1" w:styleId="a8">
    <w:name w:val="页眉 字符"/>
    <w:basedOn w:val="a0"/>
    <w:link w:val="a7"/>
    <w:uiPriority w:val="99"/>
    <w:qFormat/>
    <w:rPr>
      <w:rFonts w:ascii="Times New Roman" w:eastAsia="楷体_GB2312" w:hAnsi="Times New Roman" w:cs="Times New Roman"/>
      <w:sz w:val="18"/>
      <w:szCs w:val="18"/>
      <w14:ligatures w14:val="none"/>
    </w:rPr>
  </w:style>
  <w:style w:type="character" w:customStyle="1" w:styleId="22">
    <w:name w:val="正文文本缩进 2 字符"/>
    <w:basedOn w:val="a0"/>
    <w:link w:val="21"/>
    <w:qFormat/>
    <w:rPr>
      <w:rFonts w:ascii="楷体_GB2312" w:eastAsia="楷体_GB2312" w:hAnsi="Times New Roman" w:cs="Times New Roman"/>
      <w:sz w:val="32"/>
      <w:szCs w:val="20"/>
      <w14:ligatures w14:val="none"/>
    </w:rPr>
  </w:style>
  <w:style w:type="paragraph" w:customStyle="1" w:styleId="14">
    <w:name w:val="修订1"/>
    <w:hidden/>
    <w:uiPriority w:val="99"/>
    <w:unhideWhenUsed/>
    <w:qFormat/>
    <w:rPr>
      <w:rFonts w:ascii="Times New Roman" w:eastAsia="楷体_GB2312" w:hAnsi="Times New Roman" w:cs="Times New Roman"/>
      <w:kern w:val="2"/>
      <w:sz w:val="32"/>
    </w:rPr>
  </w:style>
  <w:style w:type="character" w:customStyle="1" w:styleId="ae">
    <w:name w:val="批注主题 字符"/>
    <w:basedOn w:val="a4"/>
    <w:link w:val="ad"/>
    <w:uiPriority w:val="99"/>
    <w:semiHidden/>
    <w:qFormat/>
    <w:rPr>
      <w:rFonts w:ascii="Times New Roman" w:eastAsia="楷体_GB2312" w:hAnsi="Times New Roman" w:cs="Times New Roman"/>
      <w:b/>
      <w:bCs/>
      <w:kern w:val="2"/>
      <w:sz w:val="32"/>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iananling@powerdekor.com.cn" TargetMode="Externa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10</Pages>
  <Words>1028</Words>
  <Characters>5865</Characters>
  <Application>Microsoft Office Word</Application>
  <DocSecurity>0</DocSecurity>
  <Lines>48</Lines>
  <Paragraphs>13</Paragraphs>
  <ScaleCrop>false</ScaleCrop>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Z25110</dc:creator>
  <cp:lastModifiedBy>X S</cp:lastModifiedBy>
  <cp:revision>15</cp:revision>
  <dcterms:created xsi:type="dcterms:W3CDTF">2025-07-29T01:19:00Z</dcterms:created>
  <dcterms:modified xsi:type="dcterms:W3CDTF">2026-03-18T07:57:00Z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eyJoZGlkIjoiNjgxYzM3Mjg1NDM1Y2NhNzg1YzA2NmQxNmJjYzI1ZTYiLCJ1c2VySWQiOiI2MTg3MzIxMzIifQ==</vt:lpwstr>
  </property>
  <property fmtid="{D5CDD505-2E9C-101B-9397-08002B2CF9AE}" pid="3" name="KSOProductBuildVer">
    <vt:lpwstr>2052-12.1.0.21171</vt:lpwstr>
  </property>
  <property fmtid="{D5CDD505-2E9C-101B-9397-08002B2CF9AE}" pid="4" name="ICV">
    <vt:lpwstr>55EB8C95ABC4482DBE4A694C724E4383_12</vt:lpwstr>
  </property>
</Properties>
</file>